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01" w:type="dxa"/>
        <w:jc w:val="left"/>
        <w:tblInd w:w="142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 w:noHBand="0" w:noVBand="0" w:firstColumn="0" w:lastRow="0" w:lastColumn="0" w:firstRow="0"/>
      </w:tblPr>
      <w:tblGrid>
        <w:gridCol w:w="9001"/>
      </w:tblGrid>
      <w:tr>
        <w:trPr>
          <w:cantSplit w:val="true"/>
        </w:trPr>
        <w:tc>
          <w:tcPr>
            <w:tcW w:w="9001" w:type="dxa"/>
            <w:tcBorders/>
          </w:tcPr>
          <w:p>
            <w:pPr>
              <w:pStyle w:val="Normal"/>
              <w:spacing w:lineRule="auto" w:line="240" w:before="40" w:after="0"/>
              <w:ind w:right="113"/>
              <w:rPr>
                <w:rFonts w:ascii="Times New Roman" w:hAnsi="Times New Roman"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>
              <w:rPr/>
              <w:drawing>
                <wp:inline distT="0" distB="0" distL="0" distR="0">
                  <wp:extent cx="523875" cy="7524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НОВОКУЗНЕЦКИЙ ГОРОДСКОЙ СОВЕТ НАРОДНЫХ ДЕПУТАТОВ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РЕШЕНИЕ</w:t>
      </w:r>
    </w:p>
    <w:p>
      <w:pPr>
        <w:pStyle w:val="Normal"/>
        <w:pBdr>
          <w:top w:val="double" w:sz="6" w:space="1" w:color="000000"/>
        </w:pBd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</w:rPr>
        <w:t>О внесении изменений в решение Н</w:t>
      </w:r>
      <w:r>
        <w:rPr>
          <w:rFonts w:cs="Times New Roman" w:ascii="Times New Roman" w:hAnsi="Times New Roman"/>
          <w:b w:val="false"/>
          <w:sz w:val="28"/>
          <w:szCs w:val="28"/>
        </w:rPr>
        <w:t>овокузнецкого городского Совета народных депутатов от 29.06.2016 №8/115 «О порядке представления гражданами, претендующими на замещение муниципальных должностей, должностей муниципальной службы, лицами, замещающими муниципальные должности и должности муниципальной службы Новокузнецкого городского округа, сведений о доходах, расходах, об имуществе и обязательствах имущественного характера и порядке их обнародования»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Принято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Новокузнецким городским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Советом народных депутатов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«___» ____________ года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Федеральными законами от 02.03.2007 </w:t>
      </w:r>
      <w:hyperlink r:id="rId3">
        <w:r>
          <w:rPr>
            <w:rStyle w:val="Style9"/>
            <w:rFonts w:cs="Times New Roman" w:ascii="Times New Roman" w:hAnsi="Times New Roman"/>
            <w:sz w:val="28"/>
            <w:szCs w:val="28"/>
          </w:rPr>
          <w:t>№25-ФЗ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«О муниципальной службе в Российской Федерации», от 25.12.2008 </w:t>
      </w:r>
      <w:hyperlink r:id="rId4">
        <w:r>
          <w:rPr>
            <w:rStyle w:val="Style9"/>
            <w:rFonts w:cs="Times New Roman" w:ascii="Times New Roman" w:hAnsi="Times New Roman"/>
            <w:sz w:val="28"/>
            <w:szCs w:val="28"/>
          </w:rPr>
          <w:t>№273-ФЗ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«О противодействии коррупции», от 03.12.2012 №230-ФЗ «О контроле за соответствием расходов лиц, замещающих государственные должности, и иных лиц их доходам», Законом Кемеровской области от 02.11.2017 №97-ОЗ «О регулировании некоторых вопросов в сфере противодействия коррупции», руководствуясь </w:t>
      </w:r>
      <w:hyperlink r:id="rId5">
        <w:r>
          <w:rPr>
            <w:rStyle w:val="Style9"/>
            <w:rFonts w:cs="Times New Roman" w:ascii="Times New Roman" w:hAnsi="Times New Roman"/>
            <w:sz w:val="28"/>
            <w:szCs w:val="28"/>
          </w:rPr>
          <w:t>статьями 28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6">
        <w:r>
          <w:rPr>
            <w:rStyle w:val="Style9"/>
            <w:rFonts w:cs="Times New Roman" w:ascii="Times New Roman" w:hAnsi="Times New Roman"/>
            <w:sz w:val="28"/>
            <w:szCs w:val="28"/>
          </w:rPr>
          <w:t>32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7">
        <w:r>
          <w:rPr>
            <w:rStyle w:val="Style9"/>
            <w:rFonts w:cs="Times New Roman" w:ascii="Times New Roman" w:hAnsi="Times New Roman"/>
            <w:sz w:val="28"/>
            <w:szCs w:val="28"/>
          </w:rPr>
          <w:t>33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Устава Новокузнецкого городского округа, Новокузнецкий городской Совет народных депутатов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Внести в 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решение Н</w:t>
      </w:r>
      <w:r>
        <w:rPr>
          <w:rFonts w:cs="Times New Roman" w:ascii="Times New Roman" w:hAnsi="Times New Roman"/>
          <w:color w:val="auto"/>
          <w:sz w:val="28"/>
          <w:szCs w:val="28"/>
        </w:rPr>
        <w:t>овокузнецкого городского Совета народных депутатов от 29.06.2016 №8/115 «О порядке представления гражданами, претендующими на замещение муниципальных должностей, должностей муниципальной службы, лицами, замещающими муниципальные должности и должности муниципальной службы Новокузнецкого городского округа, сведений о доходах, расходах, об имуществе и обязательствах имущественного характера и порядке их обнародования»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1.1.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В </w:t>
      </w:r>
      <w:r>
        <w:rPr>
          <w:rFonts w:cs="Times New Roman" w:ascii="Times New Roman" w:hAnsi="Times New Roman"/>
          <w:color w:val="auto"/>
          <w:sz w:val="28"/>
          <w:szCs w:val="28"/>
        </w:rPr>
        <w:t>наименовании слова «и порядке их обнародования» исключить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1.2.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В </w:t>
      </w:r>
      <w:r>
        <w:rPr>
          <w:rFonts w:cs="Times New Roman" w:ascii="Times New Roman" w:hAnsi="Times New Roman"/>
          <w:color w:val="auto"/>
          <w:sz w:val="28"/>
          <w:szCs w:val="28"/>
        </w:rPr>
        <w:t>подпункте 1 пункта 1 слова «и порядке их обнародования» исключить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1.3.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В </w:t>
      </w:r>
      <w:r>
        <w:rPr>
          <w:rFonts w:cs="Times New Roman" w:ascii="Times New Roman" w:hAnsi="Times New Roman"/>
          <w:color w:val="auto"/>
          <w:sz w:val="28"/>
          <w:szCs w:val="28"/>
        </w:rPr>
        <w:t>приложении №1 «Положение о представлении гражданами, претендующими на замещение муниципальных должностей, должностей муниципальной службы, лицами, замещающими муниципальные должности и должности муниципальной службы Новокузнецкого городского округа, сведений о доходах, расходах, об имуществе и обязательствах имущественного характера и порядке их обнародования»: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1) в наименовании слова «и порядке их обнародования»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2) в пункте 1.1 слова «, а также порядок размещения этих сведений на официальных сайтах органов местного самоуправления Новокузнецкого городского округа и представления их городским средствам массовой информации для опубликования»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3) </w:t>
      </w:r>
      <w:r>
        <w:rPr>
          <w:rFonts w:cs="Times New Roman" w:ascii="Times New Roman" w:hAnsi="Times New Roman"/>
          <w:color w:val="auto"/>
          <w:sz w:val="28"/>
          <w:szCs w:val="28"/>
        </w:rPr>
        <w:t>в пункте 1.2: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подпункт «в» после слова «лица» дополнить словами «, в том числе муниципальные служащие»;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дополнить абзацем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«Лица, указанные в подпунктах «б» и «г» настоящего пункта, представляют сведения 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 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доходам».»;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4) </w:t>
      </w:r>
      <w:r>
        <w:rPr>
          <w:rFonts w:cs="Times New Roman" w:ascii="Times New Roman" w:hAnsi="Times New Roman"/>
          <w:color w:val="auto"/>
          <w:sz w:val="28"/>
          <w:szCs w:val="28"/>
        </w:rPr>
        <w:t>в пункте 2.2: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подпункт «в» после словами «гражданами» дополнить словами «, в том числе муниципальными служащими»;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подпункт «г»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«г) лицами, замещающими должности муниципальной службы, включенные в перечень должностей, - не позднее 30 апреля года, следующего за годом, в котором возникли основания для предоставления сведений о расходах в соответствии с Федеральным законом  от 03.12.2012 №230-ФЗ «О контроле за соответствием расходов лиц, замещающих государственные должности, и иных лиц их доходам» (далее – отчетный период).»;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5) в пункте 2.5 слова «отчетного года» заменить словами «отчетного периода»;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6)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пункт 2.6.1 </w:t>
      </w:r>
      <w:r>
        <w:rPr>
          <w:rFonts w:cs="Times New Roman" w:ascii="Times New Roman" w:hAnsi="Times New Roman"/>
          <w:color w:val="auto"/>
          <w:sz w:val="28"/>
          <w:szCs w:val="28"/>
        </w:rPr>
        <w:t>признать утратившим силу;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7) подпункт «в» пункта 2.7 после слов «превышает общий доход данного лица и его супруги (супруга)» дополнить словами «и несовершеннолетних детей»;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8) </w:t>
      </w:r>
      <w:r>
        <w:rPr>
          <w:rFonts w:cs="Times New Roman" w:ascii="Times New Roman" w:hAnsi="Times New Roman"/>
          <w:color w:val="auto"/>
          <w:sz w:val="28"/>
          <w:szCs w:val="28"/>
        </w:rPr>
        <w:t>в пункте 2.8 слова «с пунктами 2.6, 2.6.1» заменить словами «с пунктом 2.6»;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9) в пункте 2.10: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в абзаце первом слова «расходах,» и слова «и подпунк</w:t>
      </w:r>
      <w:r>
        <w:rPr>
          <w:rFonts w:cs="Times New Roman" w:ascii="Times New Roman" w:hAnsi="Times New Roman"/>
          <w:color w:val="auto"/>
          <w:sz w:val="28"/>
          <w:szCs w:val="28"/>
        </w:rPr>
        <w:t>те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«а» пункта 1.3»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дополнить новым абзацем вторым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«Сведения о своих расходах, а также о расходах своих супруги (супруга) и несовершеннолетних детей предоставляются лицами, указанными в подпункте «а» пункта 1.3 настоящего Положения, в случаях и порядке, которые установлены Федеральным законом от 03.12.2012 №230-ФЗ «О контроле за соответствием расходов лиц, замещающих государственные должности, и иных лиц их доходам».»;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абзацы второй - четвертый считать абзацами третьим - пятым соответственно;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10) пункты 2.11 и 2.12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«2.11. Сведения, предоставляемые в соответствии с настоящим Положением,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2.12. Не допускается использование сведений о доходах, об имуществе и обязательствах имущественного характера, представляемых в соответствии с настоящим Положением, для установления либо определения платежеспособности лица, их предоставившего,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лиц.»;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11) раздел 3 признать утратившим силу. 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auto"/>
          <w:sz w:val="28"/>
          <w:szCs w:val="28"/>
        </w:rPr>
        <w:t>Настоящее решение вступает в силу со дня, следующего за днем его официального опубликования, и распространяет свое действия на правоотношения, возникшие с 1 января 2026 года.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3.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Контроль за исполнением настоящего решения возложить </w:t>
      </w:r>
      <w:r>
        <w:rPr>
          <w:rFonts w:cs="Times New Roman" w:ascii="Times New Roman" w:hAnsi="Times New Roman"/>
          <w:color w:val="auto"/>
          <w:sz w:val="28"/>
          <w:szCs w:val="28"/>
        </w:rPr>
        <w:t>на председателя Новокузнецкого городского Совета народных депутатов.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Председатель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Новокузнецкого городского </w:t>
      </w:r>
    </w:p>
    <w:p>
      <w:pPr>
        <w:pStyle w:val="Normal"/>
        <w:tabs>
          <w:tab w:val="clear" w:pos="708"/>
          <w:tab w:val="left" w:pos="4425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Совета народных депутатов</w:t>
        <w:tab/>
        <w:tab/>
        <w:tab/>
        <w:tab/>
        <w:t>А.К. Шелковникова</w:t>
      </w:r>
    </w:p>
    <w:p>
      <w:pPr>
        <w:pStyle w:val="Normal"/>
        <w:tabs>
          <w:tab w:val="clear" w:pos="708"/>
          <w:tab w:val="left" w:pos="4425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4425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4425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Новокузнецка</w:t>
        <w:tab/>
        <w:tab/>
        <w:tab/>
        <w:t xml:space="preserve">          Д.П. Ильин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г. Новокузнецк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«___» ________ ____ года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</w:t>
      </w:r>
      <w:bookmarkStart w:id="0" w:name="_Toc308695411"/>
      <w:bookmarkStart w:id="1" w:name="_Toc268516393"/>
      <w:bookmarkEnd w:id="0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___/___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843" w:right="991" w:gutter="0" w:header="709" w:top="766" w:footer="0" w:bottom="113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51609320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tabs>
        <w:tab w:val="clear" w:pos="4677"/>
        <w:tab w:val="right" w:pos="9355" w:leader="none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72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2721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d4939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fa615d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ntStyle11" w:customStyle="1">
    <w:name w:val="Font Style11"/>
    <w:qFormat/>
    <w:rPr>
      <w:rFonts w:ascii="Times New Roman" w:hAnsi="Times New Roman" w:cs="Times New Roman"/>
      <w:b/>
      <w:bCs/>
      <w:sz w:val="22"/>
      <w:szCs w:val="22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272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b43c5"/>
    <w:pPr>
      <w:spacing w:before="0" w:after="16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8d493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able" w:customStyle="1">
    <w:name w:val="Table!Таблица"/>
    <w:qFormat/>
    <w:rsid w:val="0055162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Cs/>
      <w:color w:val="auto"/>
      <w:kern w:val="2"/>
      <w:sz w:val="24"/>
      <w:szCs w:val="32"/>
      <w:lang w:eastAsia="ru-RU" w:val="ru-RU" w:bidi="ar-SA"/>
    </w:rPr>
  </w:style>
  <w:style w:type="paragraph" w:styleId="Table1" w:customStyle="1">
    <w:name w:val="Table!"/>
    <w:next w:val="Table"/>
    <w:qFormat/>
    <w:rsid w:val="00551620"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Arial"/>
      <w:b/>
      <w:bCs/>
      <w:color w:val="auto"/>
      <w:kern w:val="2"/>
      <w:sz w:val="24"/>
      <w:szCs w:val="32"/>
      <w:lang w:eastAsia="ru-RU" w:val="ru-RU" w:bidi="ar-SA"/>
    </w:rPr>
  </w:style>
  <w:style w:type="paragraph" w:styleId="ConsPlusNormal" w:customStyle="1">
    <w:name w:val="ConsPlusNormal"/>
    <w:qFormat/>
    <w:rsid w:val="0042451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a615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Title" w:customStyle="1">
    <w:name w:val="ConsPlusTitle"/>
    <w:qFormat/>
    <w:rsid w:val="0023350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NoSpacing">
    <w:name w:val="No Spacing"/>
    <w:uiPriority w:val="1"/>
    <w:qFormat/>
    <w:rsid w:val="007616d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b4a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487004" TargetMode="External"/><Relationship Id="rId4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hyperlink" Target="https://login.consultant.ru/link/?req=doc&amp;base=RLAW117&amp;n=65376&amp;dst=100323" TargetMode="External"/><Relationship Id="rId6" Type="http://schemas.openxmlformats.org/officeDocument/2006/relationships/hyperlink" Target="https://login.consultant.ru/link/?req=doc&amp;base=RLAW117&amp;n=65376&amp;dst=100385" TargetMode="External"/><Relationship Id="rId7" Type="http://schemas.openxmlformats.org/officeDocument/2006/relationships/hyperlink" Target="https://login.consultant.ru/link/?req=doc&amp;base=RLAW117&amp;n=65376&amp;dst=100392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8CDF-D778-4714-8433-0CCE9D69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LibreOffice/24.8.4.2$Linux_X86_64 LibreOffice_project/480$Build-2</Application>
  <AppVersion>15.0000</AppVersion>
  <Pages>3</Pages>
  <Words>753</Words>
  <Characters>5148</Characters>
  <CharactersWithSpaces>5943</CharactersWithSpaces>
  <Paragraphs>47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2026-02-11T08:03:00Z</dcterms:created>
  <dc:creator>user</dc:creator>
  <dc:description/>
  <dc:language>ru-RU</dc:language>
  <cp:lastModifiedBy/>
  <cp:lastPrinted>2026-02-11T15:29:03Z</cp:lastPrinted>
  <dcterms:modified xsi:type="dcterms:W3CDTF">2026-02-11T15:29:06Z</dcterms:modified>
  <cp:revision>4</cp:revision>
  <dc:subject/>
  <dc:title>Решение Новокузнецкого городского Совета народных депутатов от 24.06.2025 N 10/45"О внесении изменений в отдельные нормативные правовые акты Новокузнецкого городского Совета народных депутатов, регулирующие деятельность Контрольно-счетной палаты Новокузнецкого городского округа"(принято городским Советом народных депутатов 24.06.2025)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