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1" w:type="dxa"/>
        <w:jc w:val="left"/>
        <w:tblInd w:w="142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9001"/>
      </w:tblGrid>
      <w:tr>
        <w:trPr>
          <w:cantSplit w:val="true"/>
        </w:trPr>
        <w:tc>
          <w:tcPr>
            <w:tcW w:w="9001" w:type="dxa"/>
            <w:tcBorders/>
          </w:tcPr>
          <w:p>
            <w:pPr>
              <w:pStyle w:val="Normal"/>
              <w:spacing w:lineRule="auto" w:line="240" w:before="40" w:after="0"/>
              <w:ind w:right="113"/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>
              <w:rPr/>
              <w:drawing>
                <wp:inline distT="0" distB="0" distL="0" distR="0">
                  <wp:extent cx="523875" cy="7524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НОВОКУЗНЕЦКИЙ ГОРОДСКОЙ СОВЕТ НАРОДНЫХ ДЕПУТАТОВ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РЕШЕНИЕ</w:t>
      </w:r>
    </w:p>
    <w:p>
      <w:pPr>
        <w:pStyle w:val="Normal"/>
        <w:pBdr>
          <w:top w:val="double" w:sz="6" w:space="1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</w:rPr>
        <w:t>О внесении изменений в решение Н</w:t>
      </w:r>
      <w:r>
        <w:rPr>
          <w:rFonts w:cs="Times New Roman" w:ascii="Times New Roman" w:hAnsi="Times New Roman"/>
          <w:b w:val="false"/>
          <w:sz w:val="28"/>
          <w:szCs w:val="28"/>
        </w:rPr>
        <w:t>овокузнецкого городского Совета народных депутатов от 26.12.2023 №16/115 «Об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25.12.2008 №273-ФЗ «О противодействии коррупции»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Принято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Новокузнецким городским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Советом народных депутатов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«___» ____________ года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02.03.2007 </w:t>
      </w:r>
      <w:hyperlink r:id="rId3">
        <w:r>
          <w:rPr>
            <w:rStyle w:val="Style9"/>
            <w:rFonts w:cs="Times New Roman" w:ascii="Times New Roman" w:hAnsi="Times New Roman"/>
            <w:sz w:val="28"/>
            <w:szCs w:val="28"/>
          </w:rPr>
          <w:t>№25-ФЗ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«О муниципальной службе в Российской Федерации», от 25.12.2008 </w:t>
      </w:r>
      <w:hyperlink r:id="rId4">
        <w:r>
          <w:rPr>
            <w:rStyle w:val="Style9"/>
            <w:rFonts w:cs="Times New Roman" w:ascii="Times New Roman" w:hAnsi="Times New Roman"/>
            <w:sz w:val="28"/>
            <w:szCs w:val="28"/>
          </w:rPr>
          <w:t>№273-ФЗ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«О противодействии коррупции», </w:t>
      </w:r>
      <w:hyperlink r:id="rId5">
        <w:r>
          <w:rPr>
            <w:rStyle w:val="Style9"/>
            <w:rFonts w:cs="Times New Roman" w:ascii="Times New Roman" w:hAnsi="Times New Roman"/>
            <w:sz w:val="28"/>
            <w:szCs w:val="28"/>
          </w:rPr>
          <w:t>решением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Новокузнецкого городского Совета народных депутатов от 27.06.2023 №7/52 «Об утверждении Порядка проведения органами местного самоуправления Новокузнецкого городского округа оценки коррупционных рисков, возникающих при реализации ими своих полномочий», руководствуясь </w:t>
      </w:r>
      <w:hyperlink r:id="rId6">
        <w:r>
          <w:rPr>
            <w:rStyle w:val="Style9"/>
            <w:rFonts w:cs="Times New Roman" w:ascii="Times New Roman" w:hAnsi="Times New Roman"/>
            <w:sz w:val="28"/>
            <w:szCs w:val="28"/>
          </w:rPr>
          <w:t>статьями 28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7">
        <w:r>
          <w:rPr>
            <w:rStyle w:val="Style9"/>
            <w:rFonts w:cs="Times New Roman" w:ascii="Times New Roman" w:hAnsi="Times New Roman"/>
            <w:sz w:val="28"/>
            <w:szCs w:val="28"/>
          </w:rPr>
          <w:t>32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8">
        <w:r>
          <w:rPr>
            <w:rStyle w:val="Style9"/>
            <w:rFonts w:cs="Times New Roman" w:ascii="Times New Roman" w:hAnsi="Times New Roman"/>
            <w:sz w:val="28"/>
            <w:szCs w:val="28"/>
          </w:rPr>
          <w:t>33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Устава Новокузнецкого городского округа, Новокузнецкий городской Совет народных депутатов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hyperlink r:id="rId9">
        <w:r>
          <w:rPr>
            <w:rStyle w:val="Style9"/>
            <w:rFonts w:cs="Times New Roman" w:ascii="Times New Roman" w:hAnsi="Times New Roman"/>
            <w:sz w:val="28"/>
            <w:szCs w:val="28"/>
          </w:rPr>
          <w:t>решение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Новокузнецкого городского Совета народных депутатов от 26.12.2023 №16/115 «Об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25.12.2008 №273-ФЗ «О противодействии коррупции» (далее - перечень)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hyperlink r:id="rId10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3 «Перечень должностей муниципальной службы Новокузнецкого городского округа в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50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hyperlink r:id="rId11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4 «Перечень должностей муниципальной службы Новокузнецкого городского округа в администрации Центрального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</w:t>
      </w:r>
      <w:hyperlink r:id="rId12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должностей муниципальной службы Новокузнецкого городского округа в администрации Заводского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3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</w:t>
      </w:r>
      <w:hyperlink r:id="rId13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6 «Перечень должностей муниципальной службы Новокузнецкого городского округа в администрации Куйбышевского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4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</w:t>
      </w:r>
      <w:hyperlink r:id="rId14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7 «Перечень должностей муниципальной службы Новокузнецкого городского округа в администрации Кузнецкого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5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6) </w:t>
      </w:r>
      <w:hyperlink r:id="rId15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8 «Перечень должностей муниципальной службы Новокузнецкого городского округа в администрации Орджоникидзевского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6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7) </w:t>
      </w:r>
      <w:hyperlink r:id="rId1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9 «Перечень должностей муниципальной службы Новокузнецкого городского округа в администрации Новоильинского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7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8) </w:t>
      </w:r>
      <w:hyperlink r:id="rId17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10 «Перечень должностей муниципальной службы Новокузнецкого городского округа в Финансовом управлении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86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8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9) </w:t>
      </w:r>
      <w:hyperlink r:id="rId18">
        <w:r>
          <w:rPr>
            <w:rStyle w:val="Style9"/>
            <w:rFonts w:cs="Times New Roman" w:ascii="Times New Roman" w:hAnsi="Times New Roman"/>
            <w:sz w:val="28"/>
            <w:szCs w:val="28"/>
          </w:rPr>
          <w:t xml:space="preserve">приложение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№15 «Перечень должностей муниципальной службы Новокузнецкого городского округа в Комитете по физической культуре, спорту и туризму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245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приложению №</w:t>
        </w:r>
      </w:hyperlink>
      <w:r>
        <w:rPr>
          <w:rFonts w:cs="Times New Roman" w:ascii="Times New Roman" w:hAnsi="Times New Roman"/>
          <w:sz w:val="28"/>
          <w:szCs w:val="28"/>
        </w:rPr>
        <w:t>9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10) </w:t>
      </w:r>
      <w:hyperlink r:id="rId19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№17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должностей муниципальной службы Новокузнецкого городского округа в Комитете жилищно-коммунального хозяйства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245">
        <w:r>
          <w:rPr>
            <w:rStyle w:val="Style9"/>
            <w:rFonts w:cs="Times New Roman" w:ascii="Times New Roman" w:hAnsi="Times New Roman"/>
            <w:sz w:val="28"/>
            <w:szCs w:val="28"/>
          </w:rPr>
          <w:t xml:space="preserve">приложению </w:t>
        </w:r>
      </w:hyperlink>
      <w:r>
        <w:rPr>
          <w:rFonts w:cs="Times New Roman" w:ascii="Times New Roman" w:hAnsi="Times New Roman"/>
          <w:sz w:val="28"/>
          <w:szCs w:val="28"/>
        </w:rPr>
        <w:t>№10 к настоящему решению;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11) </w:t>
      </w:r>
      <w:hyperlink r:id="rId20">
        <w:r>
          <w:rPr>
            <w:rStyle w:val="Style9"/>
            <w:rFonts w:cs="Times New Roman" w:ascii="Times New Roman" w:hAnsi="Times New Roman"/>
            <w:sz w:val="28"/>
            <w:szCs w:val="28"/>
          </w:rPr>
          <w:t>приложение №</w:t>
        </w:r>
      </w:hyperlink>
      <w:r>
        <w:rPr>
          <w:rFonts w:cs="Times New Roman" w:ascii="Times New Roman" w:hAnsi="Times New Roman"/>
          <w:sz w:val="28"/>
          <w:szCs w:val="28"/>
        </w:rPr>
        <w:t xml:space="preserve">21 «Перечень должностей муниципальной службы Новокузнецкого городского округа в Управлении дорожно-коммунального хозяйства и благоустройства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изложить в новой редакции согласно </w:t>
      </w:r>
      <w:hyperlink w:anchor="P245">
        <w:r>
          <w:rPr>
            <w:rStyle w:val="Style9"/>
            <w:rFonts w:cs="Times New Roman" w:ascii="Times New Roman" w:hAnsi="Times New Roman"/>
            <w:sz w:val="28"/>
            <w:szCs w:val="28"/>
          </w:rPr>
          <w:t xml:space="preserve">приложению </w:t>
        </w:r>
      </w:hyperlink>
      <w:r>
        <w:rPr>
          <w:rFonts w:cs="Times New Roman" w:ascii="Times New Roman" w:hAnsi="Times New Roman"/>
          <w:sz w:val="28"/>
          <w:szCs w:val="28"/>
        </w:rPr>
        <w:t>№11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. Настоящее решение вступает в силу с 1 марта 2026 года, за исключением подпунктов 1, 8, 10  и 11 пункта 1 и приложений №№ 1, 8, 10 и 11 </w:t>
      </w:r>
      <w:r>
        <w:rPr>
          <w:rFonts w:cs="Times New Roman" w:ascii="Times New Roman" w:hAnsi="Times New Roman"/>
          <w:color w:val="auto"/>
          <w:sz w:val="28"/>
          <w:szCs w:val="28"/>
        </w:rPr>
        <w:t>к настоящему решению</w:t>
      </w:r>
      <w:r>
        <w:rPr>
          <w:rFonts w:cs="Times New Roman" w:ascii="Times New Roman" w:hAnsi="Times New Roman"/>
          <w:color w:val="auto"/>
          <w:sz w:val="28"/>
          <w:szCs w:val="28"/>
        </w:rPr>
        <w:t>, которые вступают в силу со дня, следующего за днем его официального опуб</w:t>
      </w:r>
      <w:r>
        <w:rPr>
          <w:rFonts w:cs="Times New Roman" w:ascii="Times New Roman" w:hAnsi="Times New Roman"/>
          <w:sz w:val="28"/>
          <w:szCs w:val="28"/>
        </w:rPr>
        <w:t>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вопросам местного самоуправления, правопорядка и информационной политики.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Новокузнецка</w:t>
        <w:tab/>
        <w:tab/>
        <w:tab/>
        <w:t xml:space="preserve">          Д.П. Ильин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г. Новокузнецк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«___» ________ ____ года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bookmarkStart w:id="0" w:name="_Toc308695411"/>
      <w:bookmarkStart w:id="1" w:name="_Toc268516393"/>
      <w:bookmarkEnd w:id="0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___/___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24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51"/>
        <w:gridCol w:w="8388"/>
      </w:tblGrid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Аппарат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Первый заместитель Главы города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Заместитель Главы города по вопросам взаимодействия с административными органами, ГО и ЧС - начальник управления административных органов, ГО и ЧС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Заместитель Главы города по социальным вопросам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Заместитель Главы города по экономическим вопросам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Заместитель Главы города по строительству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Заместитель Главы города - руководитель аппарата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Помощник Главы города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Советник Главы города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Правовое управление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Консультант-советник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административных органов, ГО и ЧС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(в должностные обязанности которого входит составление протоколов об административных правонарушениях)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(в должностные обязанности которого входит участие в приемке услуг по текущему содержанию и эксплуатации стратегически и социально значимых объектов инженерной защиты и шахтного водоотлива)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делами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документационного и организационного обеспечения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общественных отношений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общественных отношений (в должностные обязанности которого входит составление протоколов об административных правонарушениях)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общественных отношений (в должностные обязанности которого входит регистрация уставов территориального общественного самоуправления)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содействию избирательному процессу и проведению референдума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информационной политики и социальных коммуникаций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писем и приема граждан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работе со средствами массовой информации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потребительского рынка и развития предпринимательства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 сектором развития предпринимательства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сектора развития предпринимательства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 сектором потребительского рынка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сектора потребительского рынка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экономического развития, промышленности и инвестиций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экономики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промышленности и развития инвестиционной деятельности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по учету и приватизации жилых помещений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Консультант-советник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юрист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закупок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информационно-аналитического отдела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39.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юрист информационно-аналитического отдела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подготовке и организации закупок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мобилизационной подготовки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Контрактный отдел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внутреннего финансового контроля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по труду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контроля цен и смет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47.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информационных технологий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49.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отдела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бухгалтерского учета и отчетности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отдела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Отдел кадров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</w:tr>
      <w:tr>
        <w:trPr>
          <w:trHeight w:val="397" w:hRule="atLeast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Сектор по организации деятельности муниципальных комиссий по делам несовершеннолетних и защите их прав</w:t>
            </w:r>
          </w:p>
        </w:tc>
      </w:tr>
      <w:tr>
        <w:trPr>
          <w:trHeight w:val="3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53.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Заведующий сектором - ответственный секретарь комиссии по делам несовершеннолетних и защите их прав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Центрального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tbl>
      <w:tblPr>
        <w:tblW w:w="9570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4"/>
        <w:gridCol w:w="8835"/>
      </w:tblGrid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города – руководитель администрации Центрального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аппарата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вопросам жизнеобеспечения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социальному развитию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обеспечения деятельности администрации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торговли и развития предпринимательства управления по социальному развитию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мобилизационной подготовки и административных органов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информатизации и работы с населением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культурно – массовой и спортивной работы управления по социальному развитию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обеспечения деятельности администрации района (в должностные обязанности которого входит осуществление закупок товаров, работ, услуг для обеспечения муниципальных нужд)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анализа и учета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юрист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секретарь административной комиссии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культурно - массовой и спортивной работы управления по социальному развитию территории района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торговли и развития предпринимательства управления по социальному развитию территории района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№3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№5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Заводского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</w:r>
    </w:p>
    <w:tbl>
      <w:tblPr>
        <w:tblW w:w="9420" w:type="dxa"/>
        <w:jc w:val="left"/>
        <w:tblInd w:w="-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7"/>
        <w:gridCol w:w="8732"/>
      </w:tblGrid>
      <w:tr>
        <w:trPr>
          <w:trHeight w:val="397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города – руководитель администрации Заводского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аппарата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юрист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секретарь административной комиссии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аппарата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торговли и развития предпринимательства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торговли и развития предпринимательства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культурно-массовой и спортивной работы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культурно-массовой и спортивной работы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анализа и учета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анализа и учета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8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мобилизационной подготовки и административных органов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№4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40"/>
          <w:szCs w:val="4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№6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36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Куйбышевского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36"/>
          <w:szCs w:val="36"/>
          <w:lang w:eastAsia="ru-RU"/>
        </w:rPr>
      </w:r>
    </w:p>
    <w:tbl>
      <w:tblPr>
        <w:tblW w:w="9300" w:type="dxa"/>
        <w:jc w:val="left"/>
        <w:tblInd w:w="-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95"/>
        <w:gridCol w:w="8504"/>
      </w:tblGrid>
      <w:tr>
        <w:trPr>
          <w:trHeight w:val="39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Заместитель Главы города – руководитель администрации Куйбышевского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Руководитель аппарата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- юрист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аппарата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- секретарь  административной комиссии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отдела анализа и учета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отдела обеспечения деятельности администрации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отдела мобилизационной подготовки и административных органов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отдела торговли и развития предпринимательства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отдела торговли и развития предпринимательства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Начальник отдела культурно-массовой и спортивной работы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отдела культурно-массовой и спортивной работы управления по социальному развитию территории района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Руководитель территориального управления «Листвяги»</w:t>
            </w:r>
          </w:p>
        </w:tc>
      </w:tr>
      <w:tr>
        <w:trPr>
          <w:trHeight w:val="397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  <w:bookmarkStart w:id="2" w:name="_GoBack_Копия_1"/>
            <w:bookmarkEnd w:id="2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Style w:val="FontStyle27"/>
                <w:rFonts w:ascii="Liberation Serif" w:hAnsi="Liberation Serif"/>
                <w:sz w:val="28"/>
                <w:szCs w:val="28"/>
              </w:rPr>
              <w:t>Главный специалист территориального управления «Листвяги»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№5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№7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Кузнецкого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tbl>
      <w:tblPr>
        <w:tblW w:w="9750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901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города - руководитель администрации Кузнецкого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аппарата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жилищно-коммунального хозяйства и благоустройства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мобилизационной подготовки и административных органов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торговли и развития предпринимательства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анализа и учета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жилищно-коммунального хозяйства и благоустройства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аппарата  (в должностные обязанности которого входит осуществление закупок товаров, работ, услуг для обеспечения муниципальных нужд)</w:t>
            </w:r>
          </w:p>
        </w:tc>
      </w:tr>
      <w:tr>
        <w:trPr>
          <w:trHeight w:val="381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юрист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- секретарь административной комиссии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по молодежной политике, культурно-массовой и спортивной работе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торговли и развития предпринимательства управления по социальному развитию территории района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№6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№8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Орджоникидзевского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tbl>
      <w:tblPr>
        <w:tblW w:w="9750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901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города – руководитель администрации Орджоникидзевского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аппарата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– юрист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анализа и учета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анализа и учета  (в должностные обязанности которого входит осуществление закупок товаров, работ, услуг для обеспечения муниципальных нужд)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обеспечения деятельности администрации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 мобилизационной подготовки и административных органов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>
          <w:trHeight w:val="39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 - секретарь административной комиссии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 торговли и развития предпринимательства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торговли и развития предпринимательства 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управления по социальному развитию территории района (в должностные обязанности которого входит составление протоколов об административных правонарушениях)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 территориального управления «Притомский»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территориального управления «Притомский» (в должностные обязанности которого входит  составление протоколов об административных правонарушениях)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№7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№9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администрации Новоильинского района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tbl>
      <w:tblPr>
        <w:tblW w:w="9750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901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города – руководитель администрации Новоильинского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аппарата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– юрист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анализа и учета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обеспечения деятельности администрации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мобилизационной подготовки и административных органов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– секретарь административной комиссии отдела жилищно-коммунального хозяйства, благоустройства и строительства управления по вопросам жизнеобеспечения территории района</w:t>
            </w:r>
          </w:p>
        </w:tc>
      </w:tr>
      <w:tr>
        <w:trPr>
          <w:trHeight w:val="433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культурно-массовой и спортивной работы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культурно-массовой и спортивной работы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 торговли и развития предпринимательства управления по социальному развитию территории района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9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торговли и развития предпринимательства управления по социальному развитию территории района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№8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№10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Финансовом управлении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90" w:type="dxa"/>
        <w:jc w:val="left"/>
        <w:tblInd w:w="-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878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Главы города - начальник Финансового управления города Новокузнецка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начальника управления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начальника управления - начальник отдела финансирования социально-культурной сферы, отраслей экономики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начальника отдела финансирования социально-культурной сферы, отраслей экономики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Начальник отдела бухгалтерского учета и отчетности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начальника отдела бухгалтерского учета и отчетности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Начальник отдела управления муниципальным долгом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Консультант-советник отдела управления муниципальным долгом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Главный специалист отдела управления муниципальным долгом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Начальник отдела планирования и анализа доходов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начальника отдела планирования и анализа доходов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Начальник отдела автоматизированной системы финансовых ресурсов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начальника отдела автоматизированной системы финансовых ресурсов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Консультант-советник-юрист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№9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№11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Комитете по физической культуре, спорту и туризму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tbl>
      <w:tblPr>
        <w:tblW w:w="9195" w:type="dxa"/>
        <w:jc w:val="left"/>
        <w:tblInd w:w="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5"/>
        <w:gridCol w:w="8509"/>
      </w:tblGrid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8"/>
                <w:tab w:val="left" w:pos="1125" w:leader="none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Председатель Комитета по физической культуре, спорту и туризму администрации города Новокузнецка (далее - Комитет)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Заместитель председателя Комитета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Начальник отдела организационно-методической и спортивно-массовой работы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Начальник отдела анализа и учета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283"/>
              <w:jc w:val="both"/>
              <w:rPr/>
            </w:pPr>
            <w:r>
              <w:rPr>
                <w:rStyle w:val="FontStyle11"/>
                <w:rFonts w:ascii="Liberation Serif" w:hAnsi="Liberation Serif"/>
                <w:b w:val="false"/>
                <w:bCs w:val="false"/>
                <w:sz w:val="28"/>
                <w:szCs w:val="28"/>
              </w:rPr>
              <w:t>Главный специалист отдела анализа и учета (в должностные обязанности которого входит осуществление закупок товаров, работ, услуг для обеспечения муниципальных нужд)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Комитете жилищно-коммунального хозяйства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195" w:type="dxa"/>
        <w:jc w:val="left"/>
        <w:tblInd w:w="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5"/>
        <w:gridCol w:w="8509"/>
      </w:tblGrid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8"/>
                <w:tab w:val="left" w:pos="1125" w:leader="none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Заместитель Главы города по жилищно-коммунальному хозяйству - председатель Комитета жилищно-коммунального хозяйства администрации города Новокузнецка (далее - Комитет)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Заместитель председателя Комитета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Заместитель председателя Комитета - начальник отдела коммунального комплекса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Консультант-советник аппарата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Начальник юридического отдела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бухгалтерского учета и отчетности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Начальник планово-экономического отдела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жилищного комплекса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муниципального жилищного контроля и координации управления жилищным фондом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кадров, документационного обеспечения, ГО и ЧС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отдела бухгалтерского учета и отчетности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планово-экономического отдела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отдела коммунального комплекса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отдела муниципального жилищного контроля и координации управления жилищным фондом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отдела жилищного комплекса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юридического отдела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планово-экономического отдела (в должностные обязанности которого входит осуществление закупок товаров, работ, услуг для обеспечения муниципальных нужд, подготовка соглашений на предоставление субсидий, разработка и внесение изменений в муниципальные программы)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коммунального комплекса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жилищного комплекса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муниципального жилищного контроля и координации управления жилищным фондом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_GoBack_Копия_1_Копия_1"/>
      <w:bookmarkEnd w:id="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№21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решению Новокузнецкого городского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26.12.2023 №16/115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муниципальной службы Новокузнецкого городского округа в Управлении дорожно-коммунального хозяйства и благоустройства администрации города Новокузнецка,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0" w:type="dxa"/>
        <w:jc w:val="left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"/>
        <w:gridCol w:w="8795"/>
      </w:tblGrid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№</w:t>
            </w:r>
            <w:r>
              <w:rPr>
                <w:rFonts w:eastAsia="Liberation Serif;Times New Roma" w:cs="Liberation Serif;Times New Roma"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cs="Liberation Serif;Times New Roma"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Наименование должности муниципальной службы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Начальник Управления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Заместитель начальника Управления по производственным вопросам - начальник производственного отдела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color w:val="auto"/>
              </w:rPr>
            </w:pP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>Заместитель начальника Управления по финансово-экономическим вопросам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color w:val="auto"/>
              </w:rPr>
            </w:pP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 xml:space="preserve">Начальник </w:t>
            </w: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 xml:space="preserve">отдела экономического анализа и учета </w:t>
            </w: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>-  главный бухгалтер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 xml:space="preserve">Главный специалист отдела экономического анализа и учета (в должностные обязанности которого входит участие в </w:t>
            </w:r>
            <w:r>
              <w:rPr>
                <w:rFonts w:cs="Liberation Serif" w:ascii="Liberation Serif" w:hAnsi="Liberation Serif"/>
                <w:color w:val="auto"/>
                <w:sz w:val="28"/>
                <w:szCs w:val="28"/>
              </w:rPr>
              <w:t>осуществлении ведомственного контроля за финансово-хозяйственной деятельностью подведомственного Управлению муниципального учреждения Новокузнецкого городского округа</w:t>
            </w: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Liberation Serif;Times New Roma" w:ascii="Liberation Serif" w:hAnsi="Liberation Serif"/>
                <w:color w:val="auto"/>
                <w:sz w:val="28"/>
                <w:szCs w:val="28"/>
              </w:rPr>
              <w:t xml:space="preserve">Главный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специалист производственного отдела (в должностные обязанности которого входит составление протоколов об административных правонарушениях, осуществление в установленном порядке муниципального контроля, осуществление контроля за исполнением условий договоров, контрактов, соглашений, заключаемых Управлением,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в пределах своей компетенции)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Liberation Serif" w:hAnsi="Liberation Serif" w:cs="Liberation Serif;Times New Roma"/>
                <w:sz w:val="28"/>
                <w:szCs w:val="28"/>
              </w:rPr>
            </w:pPr>
            <w:r>
              <w:rPr>
                <w:rFonts w:cs="Liberation Serif;Times New Roma" w:ascii="Liberation Serif" w:hAnsi="Liberation Serif"/>
                <w:sz w:val="28"/>
                <w:szCs w:val="28"/>
              </w:rPr>
              <w:t>Главный специалист-юрист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headerReference w:type="even" r:id="rId21"/>
      <w:headerReference w:type="default" r:id="rId22"/>
      <w:headerReference w:type="first" r:id="rId23"/>
      <w:type w:val="nextPage"/>
      <w:pgSz w:w="11906" w:h="16838"/>
      <w:pgMar w:left="1843" w:right="991" w:gutter="0" w:header="709" w:top="766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51609320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26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tabs>
        <w:tab w:val="clear" w:pos="4677"/>
        <w:tab w:val="right" w:pos="9355" w:leader="none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72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2721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d493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a615d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ntStyle11" w:customStyle="1">
    <w:name w:val="Font Style11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7" w:customStyle="1">
    <w:name w:val="Font Style27"/>
    <w:qFormat/>
    <w:rPr>
      <w:rFonts w:ascii="Times New Roman" w:hAnsi="Times New Roman" w:cs="Times New Roman"/>
      <w:sz w:val="22"/>
      <w:szCs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27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b43c5"/>
    <w:pPr>
      <w:spacing w:before="0" w:after="16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8d49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" w:customStyle="1">
    <w:name w:val="Table!Таблица"/>
    <w:qFormat/>
    <w:rsid w:val="0055162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Cs/>
      <w:color w:val="auto"/>
      <w:kern w:val="2"/>
      <w:sz w:val="24"/>
      <w:szCs w:val="32"/>
      <w:lang w:val="ru-RU" w:eastAsia="ru-RU" w:bidi="ar-SA"/>
    </w:rPr>
  </w:style>
  <w:style w:type="paragraph" w:styleId="Table1" w:customStyle="1">
    <w:name w:val="Table!"/>
    <w:next w:val="Table"/>
    <w:qFormat/>
    <w:rsid w:val="00551620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val="ru-RU" w:eastAsia="ru-RU" w:bidi="ar-SA"/>
    </w:rPr>
  </w:style>
  <w:style w:type="paragraph" w:styleId="ConsPlusNormal" w:customStyle="1">
    <w:name w:val="ConsPlusNormal"/>
    <w:qFormat/>
    <w:rsid w:val="0042451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a615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qFormat/>
    <w:rsid w:val="0023350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NoSpacing">
    <w:name w:val="No Spacing"/>
    <w:uiPriority w:val="1"/>
    <w:qFormat/>
    <w:rsid w:val="007616d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0b4a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87004" TargetMode="External"/><Relationship Id="rId4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RLAW117&amp;n=61229" TargetMode="External"/><Relationship Id="rId6" Type="http://schemas.openxmlformats.org/officeDocument/2006/relationships/hyperlink" Target="https://login.consultant.ru/link/?req=doc&amp;base=RLAW117&amp;n=65376&amp;dst=100323" TargetMode="External"/><Relationship Id="rId7" Type="http://schemas.openxmlformats.org/officeDocument/2006/relationships/hyperlink" Target="https://login.consultant.ru/link/?req=doc&amp;base=RLAW117&amp;n=65376&amp;dst=100385" TargetMode="External"/><Relationship Id="rId8" Type="http://schemas.openxmlformats.org/officeDocument/2006/relationships/hyperlink" Target="https://login.consultant.ru/link/?req=doc&amp;base=RLAW117&amp;n=65376&amp;dst=100392" TargetMode="External"/><Relationship Id="rId9" Type="http://schemas.openxmlformats.org/officeDocument/2006/relationships/hyperlink" Target="https://login.consultant.ru/link/?req=doc&amp;base=RLAW117&amp;n=62852" TargetMode="External"/><Relationship Id="rId10" Type="http://schemas.openxmlformats.org/officeDocument/2006/relationships/hyperlink" Target="https://login.consultant.ru/link/?req=doc&amp;base=RLAW117&amp;n=62852&amp;dst=100015" TargetMode="External"/><Relationship Id="rId11" Type="http://schemas.openxmlformats.org/officeDocument/2006/relationships/hyperlink" Target="https://login.consultant.ru/link/?req=doc&amp;base=RLAW117&amp;n=62852&amp;dst=100501" TargetMode="External"/><Relationship Id="rId12" Type="http://schemas.openxmlformats.org/officeDocument/2006/relationships/hyperlink" Target="https://login.consultant.ru/link/?req=doc&amp;base=RLAW117&amp;n=62852&amp;dst=100501" TargetMode="External"/><Relationship Id="rId13" Type="http://schemas.openxmlformats.org/officeDocument/2006/relationships/hyperlink" Target="https://login.consultant.ru/link/?req=doc&amp;base=RLAW117&amp;n=62852&amp;dst=100501" TargetMode="External"/><Relationship Id="rId14" Type="http://schemas.openxmlformats.org/officeDocument/2006/relationships/hyperlink" Target="https://login.consultant.ru/link/?req=doc&amp;base=RLAW117&amp;n=62852&amp;dst=100501" TargetMode="External"/><Relationship Id="rId15" Type="http://schemas.openxmlformats.org/officeDocument/2006/relationships/hyperlink" Target="https://login.consultant.ru/link/?req=doc&amp;base=RLAW117&amp;n=62852&amp;dst=100501" TargetMode="External"/><Relationship Id="rId16" Type="http://schemas.openxmlformats.org/officeDocument/2006/relationships/hyperlink" Target="https://login.consultant.ru/link/?req=doc&amp;base=RLAW117&amp;n=62852&amp;dst=100501" TargetMode="External"/><Relationship Id="rId17" Type="http://schemas.openxmlformats.org/officeDocument/2006/relationships/hyperlink" Target="https://login.consultant.ru/link/?req=doc&amp;base=RLAW117&amp;n=62852&amp;dst=100501" TargetMode="External"/><Relationship Id="rId18" Type="http://schemas.openxmlformats.org/officeDocument/2006/relationships/hyperlink" Target="https://login.consultant.ru/link/?req=doc&amp;base=RLAW117&amp;n=62852&amp;dst=100712" TargetMode="External"/><Relationship Id="rId19" Type="http://schemas.openxmlformats.org/officeDocument/2006/relationships/hyperlink" Target="https://login.consultant.ru/link/?req=doc&amp;base=RLAW117&amp;n=62852&amp;dst=100712" TargetMode="External"/><Relationship Id="rId20" Type="http://schemas.openxmlformats.org/officeDocument/2006/relationships/hyperlink" Target="https://login.consultant.ru/link/?req=doc&amp;base=RLAW117&amp;n=62852&amp;dst=100712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header" Target="header3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8CDF-D778-4714-8433-0CCE9D69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26</Pages>
  <Words>3767</Words>
  <Characters>28925</Characters>
  <CharactersWithSpaces>32254</CharactersWithSpaces>
  <Paragraphs>598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2026-02-11T02:27:00Z</dcterms:created>
  <dc:creator>user</dc:creator>
  <dc:description/>
  <dc:language>ru-RU</dc:language>
  <cp:lastModifiedBy/>
  <cp:lastPrinted>2026-02-11T09:35:45Z</cp:lastPrinted>
  <dcterms:modified xsi:type="dcterms:W3CDTF">2026-02-11T09:35:51Z</dcterms:modified>
  <cp:revision>4</cp:revision>
  <dc:subject/>
  <dc:title>Решение Новокузнецкого городского Совета народных депутатов от 26.12.2023 N 16/115(ред. от 24.06.2025)"Об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25.12.2008 N 273-ФЗ "О противодействии коррупции"(принято городским Советом народных депутатов 26.12.2023)(вместе с "Перечнем должностей муниципальной службы Новокузнецкого городского округа в Новокузнецком городском Совете народных депутатов, при назначе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