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tbl>
      <w:tblPr>
        <w:tblStyle w:val="Style_2"/>
        <w:tblW w:type="auto" w:w="0"/>
        <w:tblInd w:type="dxa" w:w="71"/>
        <w:tblLayout w:type="fixed"/>
        <w:tblCellMar>
          <w:left w:type="dxa" w:w="71"/>
          <w:right w:type="dxa" w:w="71"/>
        </w:tblCellMar>
      </w:tblPr>
      <w:tblGrid>
        <w:gridCol w:w="9639"/>
      </w:tblGrid>
      <w:tr>
        <w:tc>
          <w:tcPr>
            <w:tcW w:type="dxa" w:w="9639"/>
            <w:tcMar>
              <w:left w:type="dxa" w:w="71"/>
              <w:right w:type="dxa" w:w="71"/>
            </w:tcMar>
          </w:tcPr>
          <w:p w14:paraId="02000000">
            <w:pPr>
              <w:widowControl w:val="0"/>
              <w:spacing w:before="40"/>
              <w:ind w:firstLine="0" w:left="113" w:right="113"/>
              <w:jc w:val="center"/>
              <w:rPr>
                <w:b w:val="1"/>
                <w:sz w:val="26"/>
              </w:rPr>
            </w:pPr>
            <w:r>
              <w:rPr>
                <w:color w:val="000000"/>
                <w:sz w:val="26"/>
              </w:rPr>
              <w:drawing>
                <wp:inline>
                  <wp:extent cx="523875" cy="752475"/>
                  <wp:effectExtent b="0" l="0" r="0" t="0"/>
                  <wp:docPr hidden="false" id="1" name="Picture 1"/>
                  <a:graphic>
                    <a:graphicData uri="http://schemas.openxmlformats.org/drawingml/2006/picture">
                      <pic:pic>
                        <pic:nvPicPr>
                          <pic:cNvPr hidden="false" id="2" name="Picture 2"/>
                          <pic:cNvPicPr preferRelativeResize="true"/>
                        </pic:nvPicPr>
                        <pic:blipFill>
                          <a:blip r:embed="rId2"/>
                          <a:srcRect b="0" l="0" r="0" t="0"/>
                          <a:stretch/>
                        </pic:blipFill>
                        <pic:spPr>
                          <a:xfrm flipH="false" flipV="false" rot="0">
                            <a:ext cx="523875" cy="752475"/>
                          </a:xfrm>
                          <a:prstGeom prst="rect"/>
                        </pic:spPr>
                      </pic:pic>
                    </a:graphicData>
                  </a:graphic>
                </wp:inline>
              </w:drawing>
            </w:r>
          </w:p>
        </w:tc>
      </w:tr>
    </w:tbl>
    <w:p w14:paraId="03000000">
      <w:pPr>
        <w:widowControl w:val="0"/>
        <w:ind/>
        <w:jc w:val="center"/>
        <w:rPr>
          <w:sz w:val="26"/>
        </w:rPr>
      </w:pPr>
    </w:p>
    <w:p w14:paraId="04000000">
      <w:pPr>
        <w:widowControl w:val="0"/>
        <w:ind/>
        <w:jc w:val="center"/>
        <w:rPr>
          <w:b w:val="1"/>
          <w:sz w:val="26"/>
        </w:rPr>
      </w:pPr>
      <w:r>
        <w:rPr>
          <w:b w:val="1"/>
          <w:sz w:val="26"/>
        </w:rPr>
        <w:t>НОВОКУЗНЕЦКИЙ ГОРОДСКОЙ СОВЕТ НАРОДНЫХ ДЕПУТАТОВ</w:t>
      </w:r>
    </w:p>
    <w:p w14:paraId="05000000">
      <w:pPr>
        <w:widowControl w:val="0"/>
        <w:ind/>
        <w:jc w:val="center"/>
        <w:rPr>
          <w:b w:val="1"/>
          <w:sz w:val="26"/>
        </w:rPr>
      </w:pPr>
      <w:r>
        <w:rPr>
          <w:b w:val="1"/>
          <w:sz w:val="26"/>
        </w:rPr>
        <w:t>РЕШЕНИЕ</w:t>
      </w:r>
    </w:p>
    <w:p w14:paraId="06000000"/>
    <w:p w14:paraId="07000000">
      <w:pPr>
        <w:widowControl w:val="0"/>
        <w:spacing w:after="0" w:line="240" w:lineRule="exact"/>
        <w:ind w:hanging="11" w:left="11"/>
        <w:jc w:val="center"/>
        <w:rPr>
          <w:i w:val="1"/>
          <w:sz w:val="24"/>
        </w:rPr>
      </w:pPr>
      <w:r>
        <w:rPr>
          <w:sz w:val="24"/>
        </w:rPr>
        <w:t>«Об утверждении Положения о порядке назначения и проведения опроса граждан в Новокузнецком городском округе»</w:t>
      </w:r>
    </w:p>
    <w:p w14:paraId="08000000">
      <w:pPr>
        <w:widowControl w:val="0"/>
        <w:ind/>
        <w:jc w:val="center"/>
      </w:pPr>
    </w:p>
    <w:p w14:paraId="09000000">
      <w:pPr>
        <w:widowControl w:val="0"/>
        <w:ind/>
        <w:jc w:val="right"/>
      </w:pPr>
    </w:p>
    <w:p w14:paraId="0A000000">
      <w:pPr>
        <w:widowControl w:val="0"/>
        <w:ind/>
        <w:jc w:val="right"/>
      </w:pPr>
      <w:r>
        <w:t>Принято</w:t>
      </w:r>
    </w:p>
    <w:p w14:paraId="0B000000">
      <w:pPr>
        <w:widowControl w:val="0"/>
        <w:ind/>
        <w:jc w:val="right"/>
      </w:pPr>
      <w:r>
        <w:t>Новокузнецким городским</w:t>
      </w:r>
    </w:p>
    <w:p w14:paraId="0C000000">
      <w:pPr>
        <w:widowControl w:val="0"/>
        <w:ind/>
        <w:jc w:val="right"/>
      </w:pPr>
      <w:r>
        <w:t>Советом народных депутатов</w:t>
      </w:r>
    </w:p>
    <w:p w14:paraId="0D000000">
      <w:pPr>
        <w:widowControl w:val="0"/>
        <w:ind/>
        <w:jc w:val="right"/>
      </w:pPr>
      <w:r>
        <w:t>«</w:t>
      </w:r>
      <w:r>
        <w:t>____</w:t>
      </w:r>
      <w:r>
        <w:t>»</w:t>
      </w:r>
      <w:r>
        <w:t xml:space="preserve"> </w:t>
      </w:r>
      <w:r>
        <w:t>__________</w:t>
      </w:r>
      <w:r>
        <w:t xml:space="preserve"> </w:t>
      </w:r>
      <w:r>
        <w:t>2026</w:t>
      </w:r>
      <w:r>
        <w:t xml:space="preserve"> года</w:t>
      </w:r>
    </w:p>
    <w:p w14:paraId="0E000000">
      <w:pPr>
        <w:widowControl w:val="0"/>
        <w:ind w:firstLine="709" w:left="0"/>
        <w:jc w:val="both"/>
      </w:pPr>
    </w:p>
    <w:p w14:paraId="0F000000">
      <w:pPr>
        <w:widowControl w:val="0"/>
        <w:ind w:firstLine="709" w:left="0"/>
        <w:jc w:val="both"/>
        <w:rPr>
          <w:sz w:val="24"/>
        </w:rPr>
      </w:pPr>
      <w:r>
        <w:rPr>
          <w:sz w:val="24"/>
        </w:rPr>
        <w:t xml:space="preserve">В соответствии со статьей 46 </w:t>
      </w:r>
      <w:r>
        <w:rPr>
          <w:sz w:val="24"/>
        </w:rPr>
        <w:t xml:space="preserve">Федерального закона </w:t>
      </w:r>
      <w:r>
        <w:rPr>
          <w:rFonts w:ascii="Times New Roman" w:hAnsi="Times New Roman"/>
          <w:sz w:val="24"/>
        </w:rPr>
        <w:t>от</w:t>
      </w:r>
      <w:r>
        <w:rPr>
          <w:rFonts w:ascii="Times New Roman" w:hAnsi="Times New Roman"/>
          <w:sz w:val="24"/>
        </w:rPr>
        <w:t xml:space="preserve"> 20.03.2025 № 33-ФЗ «Об общих принципах организации местного самоуправления в единой системе публичной власти»</w:t>
      </w:r>
      <w:r>
        <w:rPr>
          <w:sz w:val="24"/>
        </w:rPr>
        <w:t>,</w:t>
      </w:r>
      <w:r>
        <w:rPr>
          <w:highlight w:val="white"/>
        </w:rPr>
        <w:t xml:space="preserve"> </w:t>
      </w:r>
      <w:r>
        <w:rPr>
          <w:sz w:val="24"/>
        </w:rPr>
        <w:t>Законом Кемеровской области от 13.07.2016 № 61-ОЗ «О порядке назначения и проведения опроса граждан в муниципальных образованиях Кемеровской области – Кузбасса», р</w:t>
      </w:r>
      <w:r>
        <w:rPr>
          <w:sz w:val="24"/>
        </w:rPr>
        <w:t>у</w:t>
      </w:r>
      <w:r>
        <w:rPr>
          <w:sz w:val="24"/>
        </w:rPr>
        <w:t>ководствуясь стать</w:t>
      </w:r>
      <w:r>
        <w:rPr>
          <w:sz w:val="24"/>
        </w:rPr>
        <w:t>ями</w:t>
      </w:r>
      <w:r>
        <w:rPr>
          <w:sz w:val="24"/>
        </w:rPr>
        <w:t xml:space="preserve"> 28, 32, 33 и 40</w:t>
      </w:r>
      <w:r>
        <w:rPr>
          <w:sz w:val="24"/>
        </w:rPr>
        <w:t xml:space="preserve"> Устав</w:t>
      </w:r>
      <w:r>
        <w:rPr>
          <w:sz w:val="24"/>
        </w:rPr>
        <w:t>а</w:t>
      </w:r>
      <w:r>
        <w:rPr>
          <w:sz w:val="24"/>
        </w:rPr>
        <w:t xml:space="preserve"> Новокузнецкого городского округа, Новокузнецкий городской Совет народных депутатов</w:t>
      </w:r>
    </w:p>
    <w:p w14:paraId="10000000">
      <w:pPr>
        <w:widowControl w:val="0"/>
        <w:spacing w:after="60" w:before="60"/>
        <w:ind w:firstLine="709" w:left="0"/>
        <w:jc w:val="both"/>
      </w:pPr>
      <w:r>
        <w:t>РЕШИЛ:</w:t>
      </w:r>
    </w:p>
    <w:p w14:paraId="11000000">
      <w:pPr>
        <w:widowControl w:val="0"/>
        <w:spacing w:after="60" w:before="60"/>
        <w:ind w:firstLine="709" w:left="0"/>
        <w:jc w:val="both"/>
        <w:rPr>
          <w:color w:val="000000"/>
        </w:rPr>
      </w:pPr>
      <w:r>
        <w:rPr>
          <w:color w:val="000000"/>
        </w:rPr>
        <w:t xml:space="preserve">1. </w:t>
      </w:r>
      <w:r>
        <w:rPr>
          <w:color w:val="000000"/>
          <w:sz w:val="24"/>
        </w:rPr>
        <w:t xml:space="preserve">Утвердить </w:t>
      </w:r>
      <w:r>
        <w:rPr>
          <w:color w:val="000000"/>
          <w:sz w:val="24"/>
        </w:rPr>
        <w:t>Положение</w:t>
      </w:r>
      <w:r>
        <w:rPr>
          <w:color w:val="000000"/>
          <w:sz w:val="24"/>
        </w:rPr>
        <w:t xml:space="preserve"> о порядке назначения и проведения опроса граждан в Новокузнецком городском округе согласно приложению к настоящему Решению.</w:t>
      </w:r>
    </w:p>
    <w:p w14:paraId="12000000">
      <w:pPr>
        <w:widowControl w:val="0"/>
        <w:spacing w:after="60" w:before="60"/>
        <w:ind w:firstLine="709" w:left="0"/>
        <w:jc w:val="both"/>
        <w:rPr>
          <w:color w:val="000000"/>
        </w:rPr>
      </w:pPr>
      <w:r>
        <w:rPr>
          <w:color w:val="000000"/>
          <w:sz w:val="24"/>
        </w:rPr>
        <w:t>2. Признать утратившим силу:</w:t>
      </w:r>
    </w:p>
    <w:p w14:paraId="13000000">
      <w:pPr>
        <w:widowControl w:val="0"/>
        <w:spacing w:after="60" w:before="60"/>
        <w:ind w:firstLine="709" w:left="0"/>
        <w:jc w:val="both"/>
        <w:rPr>
          <w:color w:val="000000"/>
          <w:sz w:val="24"/>
        </w:rPr>
      </w:pPr>
      <w:r>
        <w:rPr>
          <w:color w:val="000000"/>
          <w:sz w:val="24"/>
        </w:rPr>
        <w:t xml:space="preserve">1) постановление Совета народных депутатов Новокузнецка от 27.12.2005 № 11/90 </w:t>
      </w:r>
      <w:r>
        <w:rPr>
          <w:color w:val="000000"/>
          <w:sz w:val="24"/>
        </w:rPr>
        <w:br/>
      </w:r>
      <w:r>
        <w:rPr>
          <w:color w:val="000000"/>
          <w:sz w:val="24"/>
        </w:rPr>
        <w:t>«О Положении «О порядке назначения и проведения опроса граждан в Новокузнецком городском округе».</w:t>
      </w:r>
    </w:p>
    <w:p w14:paraId="14000000">
      <w:pPr>
        <w:widowControl w:val="0"/>
        <w:spacing w:after="60" w:before="60"/>
        <w:ind w:firstLine="709" w:left="0"/>
        <w:jc w:val="both"/>
      </w:pPr>
      <w:r>
        <w:rPr>
          <w:color w:val="000000"/>
          <w:sz w:val="24"/>
        </w:rPr>
        <w:t xml:space="preserve">3. </w:t>
      </w:r>
      <w:r>
        <w:rPr>
          <w:sz w:val="24"/>
        </w:rPr>
        <w:t>Настоящее Решение вступает в силу со дня, следующего за днем его официального опубликования.</w:t>
      </w:r>
    </w:p>
    <w:p w14:paraId="15000000">
      <w:pPr>
        <w:widowControl w:val="0"/>
        <w:spacing w:after="60" w:before="60"/>
        <w:ind w:firstLine="709" w:left="0"/>
        <w:jc w:val="both"/>
        <w:rPr>
          <w:sz w:val="24"/>
        </w:rPr>
      </w:pPr>
    </w:p>
    <w:p w14:paraId="16000000">
      <w:pPr>
        <w:widowControl w:val="0"/>
        <w:spacing w:after="60" w:before="60"/>
        <w:ind w:firstLine="709" w:left="0"/>
        <w:jc w:val="both"/>
        <w:rPr>
          <w:sz w:val="24"/>
        </w:rPr>
      </w:pPr>
    </w:p>
    <w:tbl>
      <w:tblPr>
        <w:tblStyle w:val="Style_2"/>
        <w:tblW w:type="auto" w:w="0"/>
        <w:jc w:val="center"/>
        <w:tblLayout w:type="fixed"/>
      </w:tblPr>
      <w:tblGrid>
        <w:gridCol w:w="5533"/>
        <w:gridCol w:w="857"/>
        <w:gridCol w:w="3531"/>
      </w:tblGrid>
      <w:tr>
        <w:tc>
          <w:tcPr>
            <w:tcW w:type="dxa" w:w="5533"/>
          </w:tcPr>
          <w:p w14:paraId="17000000">
            <w:pPr>
              <w:widowControl w:val="0"/>
              <w:ind/>
              <w:jc w:val="both"/>
            </w:pPr>
          </w:p>
          <w:p w14:paraId="18000000">
            <w:pPr>
              <w:widowControl w:val="0"/>
              <w:ind/>
              <w:jc w:val="both"/>
            </w:pPr>
            <w:r>
              <w:t xml:space="preserve">Председатель Новокузнецкого </w:t>
            </w:r>
          </w:p>
          <w:p w14:paraId="19000000">
            <w:pPr>
              <w:widowControl w:val="0"/>
              <w:ind/>
              <w:jc w:val="both"/>
            </w:pPr>
            <w:r>
              <w:t xml:space="preserve">городского Совета народных депутатов                               </w:t>
            </w:r>
          </w:p>
        </w:tc>
        <w:tc>
          <w:tcPr>
            <w:tcW w:type="dxa" w:w="857"/>
          </w:tcPr>
          <w:p w14:paraId="1A000000">
            <w:pPr>
              <w:widowControl w:val="0"/>
              <w:ind/>
              <w:jc w:val="both"/>
            </w:pPr>
          </w:p>
        </w:tc>
        <w:tc>
          <w:tcPr>
            <w:tcW w:type="dxa" w:w="3531"/>
          </w:tcPr>
          <w:p w14:paraId="1B000000">
            <w:pPr>
              <w:widowControl w:val="0"/>
              <w:ind/>
              <w:jc w:val="right"/>
            </w:pPr>
          </w:p>
          <w:p w14:paraId="1C000000">
            <w:pPr>
              <w:widowControl w:val="0"/>
              <w:ind/>
              <w:jc w:val="right"/>
            </w:pPr>
          </w:p>
          <w:p w14:paraId="1D000000">
            <w:pPr>
              <w:widowControl w:val="0"/>
              <w:ind/>
              <w:jc w:val="right"/>
            </w:pPr>
            <w:r>
              <w:t xml:space="preserve">А.К. </w:t>
            </w:r>
            <w:r>
              <w:t>Шелковникова</w:t>
            </w:r>
          </w:p>
        </w:tc>
      </w:tr>
      <w:tr>
        <w:tc>
          <w:tcPr>
            <w:tcW w:type="dxa" w:w="5533"/>
          </w:tcPr>
          <w:p w14:paraId="1E000000">
            <w:pPr>
              <w:widowControl w:val="0"/>
              <w:ind/>
              <w:jc w:val="both"/>
            </w:pPr>
          </w:p>
        </w:tc>
        <w:tc>
          <w:tcPr>
            <w:tcW w:type="dxa" w:w="857"/>
          </w:tcPr>
          <w:p w14:paraId="1F000000">
            <w:pPr>
              <w:widowControl w:val="0"/>
              <w:ind/>
              <w:jc w:val="both"/>
            </w:pPr>
          </w:p>
        </w:tc>
        <w:tc>
          <w:tcPr>
            <w:tcW w:type="dxa" w:w="3531"/>
          </w:tcPr>
          <w:p w14:paraId="20000000">
            <w:pPr>
              <w:widowControl w:val="0"/>
              <w:ind/>
              <w:jc w:val="both"/>
            </w:pPr>
          </w:p>
        </w:tc>
      </w:tr>
      <w:tr>
        <w:tc>
          <w:tcPr>
            <w:tcW w:type="dxa" w:w="5533"/>
          </w:tcPr>
          <w:p w14:paraId="21000000">
            <w:pPr>
              <w:widowControl w:val="0"/>
              <w:ind/>
              <w:jc w:val="both"/>
            </w:pPr>
            <w:r>
              <w:t>Глава города Новокузнецка</w:t>
            </w:r>
          </w:p>
        </w:tc>
        <w:tc>
          <w:tcPr>
            <w:tcW w:type="dxa" w:w="857"/>
          </w:tcPr>
          <w:p w14:paraId="22000000">
            <w:pPr>
              <w:widowControl w:val="0"/>
              <w:ind/>
              <w:jc w:val="right"/>
            </w:pPr>
          </w:p>
        </w:tc>
        <w:tc>
          <w:tcPr>
            <w:tcW w:type="dxa" w:w="3531"/>
          </w:tcPr>
          <w:p w14:paraId="23000000">
            <w:pPr>
              <w:widowControl w:val="0"/>
              <w:ind/>
              <w:jc w:val="right"/>
            </w:pPr>
            <w:r>
              <w:t>Д.П. Ильин</w:t>
            </w:r>
          </w:p>
        </w:tc>
      </w:tr>
    </w:tbl>
    <w:p w14:paraId="24000000">
      <w:pPr>
        <w:widowControl w:val="0"/>
        <w:ind/>
        <w:jc w:val="both"/>
      </w:pPr>
    </w:p>
    <w:p w14:paraId="25000000">
      <w:pPr>
        <w:widowControl w:val="0"/>
        <w:ind/>
        <w:jc w:val="both"/>
      </w:pPr>
      <w:r>
        <w:t>г. Новокузнецк</w:t>
      </w:r>
    </w:p>
    <w:p w14:paraId="26000000">
      <w:r>
        <w:t>«_____» _________2026</w:t>
      </w:r>
      <w:r>
        <w:t xml:space="preserve"> </w:t>
      </w:r>
      <w:r>
        <w:t>года</w:t>
      </w:r>
    </w:p>
    <w:p w14:paraId="27000000">
      <w:r>
        <w:t>№</w:t>
      </w:r>
      <w:r>
        <w:t>_____</w:t>
      </w:r>
      <w:r>
        <w:t>_</w:t>
      </w:r>
    </w:p>
    <w:p w14:paraId="28000000">
      <w:pPr>
        <w:widowControl w:val="0"/>
        <w:spacing w:after="60" w:before="60"/>
        <w:ind w:firstLine="709" w:left="0"/>
        <w:jc w:val="both"/>
        <w:rPr>
          <w:color w:val="000000"/>
          <w:sz w:val="24"/>
        </w:rPr>
      </w:pPr>
    </w:p>
    <w:p w14:paraId="29000000">
      <w:pPr>
        <w:widowControl w:val="0"/>
        <w:spacing w:after="60" w:before="60"/>
        <w:ind w:firstLine="709" w:left="0"/>
        <w:jc w:val="both"/>
      </w:pPr>
    </w:p>
    <w:p w14:paraId="2A000000">
      <w:pPr>
        <w:widowControl w:val="0"/>
        <w:spacing w:after="60" w:before="60"/>
        <w:ind w:firstLine="709" w:left="0"/>
        <w:jc w:val="both"/>
      </w:pPr>
    </w:p>
    <w:p w14:paraId="2B000000">
      <w:pPr>
        <w:widowControl w:val="0"/>
        <w:spacing w:after="60" w:before="60"/>
        <w:ind w:firstLine="709" w:left="0"/>
        <w:jc w:val="both"/>
      </w:pPr>
    </w:p>
    <w:p w14:paraId="2C000000">
      <w:pPr>
        <w:widowControl w:val="0"/>
        <w:spacing w:after="60" w:before="60"/>
        <w:ind w:firstLine="709" w:left="0"/>
        <w:jc w:val="both"/>
      </w:pPr>
    </w:p>
    <w:p w14:paraId="2D000000">
      <w:pPr>
        <w:widowControl w:val="0"/>
        <w:spacing w:after="60" w:before="60"/>
        <w:ind w:firstLine="709" w:left="0"/>
        <w:jc w:val="both"/>
      </w:pPr>
    </w:p>
    <w:p w14:paraId="2E000000">
      <w:pPr>
        <w:widowControl w:val="1"/>
        <w:ind/>
        <w:jc w:val="right"/>
        <w:outlineLvl w:val="0"/>
      </w:pPr>
      <w:r>
        <w:rPr>
          <w:sz w:val="24"/>
        </w:rPr>
        <w:t>Приложение</w:t>
      </w:r>
    </w:p>
    <w:p w14:paraId="2F000000">
      <w:pPr>
        <w:widowControl w:val="1"/>
        <w:ind/>
        <w:jc w:val="right"/>
      </w:pPr>
      <w:r>
        <w:rPr>
          <w:sz w:val="24"/>
        </w:rPr>
        <w:t>к решению Совета народных депутатов</w:t>
      </w:r>
    </w:p>
    <w:p w14:paraId="30000000">
      <w:pPr>
        <w:widowControl w:val="1"/>
        <w:ind/>
        <w:jc w:val="right"/>
      </w:pPr>
      <w:r>
        <w:rPr>
          <w:sz w:val="24"/>
        </w:rPr>
        <w:t>Новокузнецкого городского округа</w:t>
      </w:r>
    </w:p>
    <w:p w14:paraId="31000000">
      <w:pPr>
        <w:widowControl w:val="1"/>
        <w:ind/>
        <w:jc w:val="right"/>
      </w:pPr>
      <w:r>
        <w:rPr>
          <w:sz w:val="24"/>
        </w:rPr>
        <w:t>от _______________ № _________</w:t>
      </w:r>
    </w:p>
    <w:p w14:paraId="32000000">
      <w:pPr>
        <w:widowControl w:val="1"/>
        <w:ind/>
        <w:jc w:val="right"/>
        <w:rPr>
          <w:sz w:val="24"/>
        </w:rPr>
      </w:pPr>
    </w:p>
    <w:p w14:paraId="33000000">
      <w:pPr>
        <w:widowControl w:val="1"/>
        <w:ind/>
        <w:jc w:val="right"/>
        <w:rPr>
          <w:sz w:val="24"/>
        </w:rPr>
      </w:pPr>
    </w:p>
    <w:p w14:paraId="34000000">
      <w:pPr>
        <w:widowControl w:val="1"/>
        <w:spacing w:line="240" w:lineRule="auto"/>
        <w:ind/>
        <w:jc w:val="center"/>
        <w:rPr>
          <w:b w:val="1"/>
          <w:sz w:val="26"/>
        </w:rPr>
      </w:pPr>
      <w:r>
        <w:rPr>
          <w:b w:val="1"/>
          <w:color w:val="000000"/>
          <w:sz w:val="26"/>
        </w:rPr>
        <w:t>ПОЛОЖЕНИЕ</w:t>
      </w:r>
    </w:p>
    <w:p w14:paraId="35000000">
      <w:pPr>
        <w:widowControl w:val="1"/>
        <w:spacing w:line="240" w:lineRule="auto"/>
        <w:ind/>
        <w:jc w:val="center"/>
        <w:rPr>
          <w:b w:val="1"/>
          <w:sz w:val="26"/>
        </w:rPr>
      </w:pPr>
      <w:r>
        <w:rPr>
          <w:b w:val="1"/>
          <w:color w:val="000000"/>
          <w:sz w:val="26"/>
        </w:rPr>
        <w:t xml:space="preserve">О ПОРЯДКЕ НАЗНАЧЕНИЯ И ПРОВЕДЕНИЯ ОПРОСА ГРАЖДАН </w:t>
      </w:r>
      <w:r>
        <w:rPr>
          <w:b w:val="1"/>
          <w:color w:val="000000"/>
          <w:sz w:val="26"/>
        </w:rPr>
        <w:br/>
      </w:r>
      <w:r>
        <w:rPr>
          <w:b w:val="1"/>
          <w:color w:val="000000"/>
          <w:sz w:val="26"/>
        </w:rPr>
        <w:t xml:space="preserve">В НОВОКУЗНЕЦКОМ ГОРОДСКОМ ОКРУГЕ </w:t>
      </w:r>
    </w:p>
    <w:p w14:paraId="36000000">
      <w:pPr>
        <w:widowControl w:val="1"/>
        <w:spacing w:line="240" w:lineRule="auto"/>
        <w:ind/>
        <w:jc w:val="center"/>
        <w:rPr>
          <w:b w:val="1"/>
          <w:color w:val="000000"/>
          <w:sz w:val="26"/>
        </w:rPr>
      </w:pPr>
    </w:p>
    <w:p w14:paraId="37000000">
      <w:pPr>
        <w:widowControl w:val="1"/>
        <w:spacing w:line="240" w:lineRule="auto"/>
        <w:ind/>
        <w:jc w:val="center"/>
        <w:rPr>
          <w:b w:val="1"/>
          <w:color w:val="000000"/>
          <w:sz w:val="26"/>
        </w:rPr>
      </w:pPr>
    </w:p>
    <w:p w14:paraId="38000000">
      <w:pPr>
        <w:widowControl w:val="0"/>
        <w:spacing w:line="240" w:lineRule="auto"/>
        <w:ind w:firstLine="709" w:left="0"/>
        <w:jc w:val="both"/>
      </w:pPr>
      <w:r>
        <w:rPr>
          <w:sz w:val="24"/>
        </w:rPr>
        <w:t xml:space="preserve">Настоящее Положение в соответствии со статьей 46 </w:t>
      </w:r>
      <w:r>
        <w:rPr>
          <w:sz w:val="24"/>
        </w:rPr>
        <w:t xml:space="preserve">Федерального закона </w:t>
      </w:r>
      <w:r>
        <w:rPr>
          <w:rFonts w:ascii="Times New Roman" w:hAnsi="Times New Roman"/>
          <w:sz w:val="24"/>
        </w:rPr>
        <w:t>от</w:t>
      </w:r>
      <w:r>
        <w:rPr>
          <w:rFonts w:ascii="Times New Roman" w:hAnsi="Times New Roman"/>
          <w:sz w:val="24"/>
        </w:rPr>
        <w:t xml:space="preserve"> 20.03.2025 № 33-ФЗ «Об общих принципах организации местного самоуправления в единой системе публичной власти»</w:t>
      </w:r>
      <w:r>
        <w:rPr>
          <w:sz w:val="24"/>
        </w:rPr>
        <w:t>,</w:t>
      </w:r>
      <w:r>
        <w:rPr>
          <w:highlight w:val="white"/>
        </w:rPr>
        <w:t xml:space="preserve"> </w:t>
      </w:r>
      <w:r>
        <w:rPr>
          <w:sz w:val="24"/>
        </w:rPr>
        <w:t>Законом Кемеровской области от 13.07.2016 № 61-ОЗ «О порядке назначения и проведения опроса граждан в муниципальных образованиях Кемеровской области – Кузбасса», р</w:t>
      </w:r>
      <w:r>
        <w:rPr>
          <w:sz w:val="24"/>
        </w:rPr>
        <w:t>у</w:t>
      </w:r>
      <w:r>
        <w:rPr>
          <w:sz w:val="24"/>
        </w:rPr>
        <w:t>ководствуясь стать</w:t>
      </w:r>
      <w:r>
        <w:rPr>
          <w:sz w:val="24"/>
        </w:rPr>
        <w:t>ями</w:t>
      </w:r>
      <w:r>
        <w:rPr>
          <w:sz w:val="24"/>
        </w:rPr>
        <w:t xml:space="preserve"> 28, 32, 33 и 40</w:t>
      </w:r>
      <w:r>
        <w:rPr>
          <w:sz w:val="24"/>
        </w:rPr>
        <w:t xml:space="preserve"> Устав</w:t>
      </w:r>
      <w:r>
        <w:rPr>
          <w:sz w:val="24"/>
        </w:rPr>
        <w:t>а</w:t>
      </w:r>
      <w:r>
        <w:rPr>
          <w:sz w:val="24"/>
        </w:rPr>
        <w:t xml:space="preserve"> Новокузнецкого городского округа, </w:t>
      </w:r>
      <w:r>
        <w:rPr>
          <w:sz w:val="24"/>
        </w:rPr>
        <w:t xml:space="preserve"> определяет порядок назначения и проведения опроса граждан в муниципальном образовании «Новокузнецкий городской округ» как одной из форм непосредственного участия населения в осуществлении местного самоуправления.</w:t>
      </w:r>
    </w:p>
    <w:p w14:paraId="39000000">
      <w:pPr>
        <w:widowControl w:val="0"/>
        <w:spacing w:line="240" w:lineRule="auto"/>
        <w:ind w:firstLine="709" w:left="0"/>
        <w:jc w:val="both"/>
        <w:rPr>
          <w:sz w:val="24"/>
        </w:rPr>
      </w:pPr>
    </w:p>
    <w:p w14:paraId="3A000000">
      <w:pPr>
        <w:widowControl w:val="1"/>
        <w:spacing w:line="240" w:lineRule="auto"/>
        <w:ind w:firstLine="540"/>
        <w:jc w:val="both"/>
        <w:outlineLvl w:val="1"/>
        <w:rPr>
          <w:b w:val="1"/>
        </w:rPr>
      </w:pPr>
      <w:r>
        <w:rPr>
          <w:b w:val="1"/>
          <w:sz w:val="24"/>
        </w:rPr>
        <w:t>Статья 1. Общие положения</w:t>
      </w:r>
    </w:p>
    <w:p w14:paraId="3B000000">
      <w:pPr>
        <w:widowControl w:val="1"/>
        <w:spacing w:line="240" w:lineRule="auto"/>
        <w:ind w:firstLine="540"/>
        <w:jc w:val="both"/>
      </w:pPr>
    </w:p>
    <w:p w14:paraId="3C000000">
      <w:pPr>
        <w:widowControl w:val="1"/>
        <w:spacing w:line="240" w:lineRule="auto"/>
        <w:ind w:firstLine="540"/>
        <w:jc w:val="both"/>
      </w:pPr>
      <w:r>
        <w:rPr>
          <w:sz w:val="24"/>
        </w:rPr>
        <w:t>Опрос граждан проводится на всей территории муниципального образования «Новокузнецкий городской округ» (далее – Новокузнецкий городской округ)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Кемеровской области - Кузбасса в части осуществления полномочий по решению вопросов установления общих принципов организации местного самоуправления.</w:t>
      </w:r>
    </w:p>
    <w:p w14:paraId="3D000000">
      <w:pPr>
        <w:widowControl w:val="1"/>
        <w:spacing w:line="240" w:lineRule="auto"/>
        <w:ind w:firstLine="540"/>
        <w:jc w:val="both"/>
      </w:pPr>
    </w:p>
    <w:p w14:paraId="3E000000">
      <w:pPr>
        <w:widowControl w:val="1"/>
        <w:spacing w:line="240" w:lineRule="auto"/>
        <w:ind w:firstLine="540"/>
        <w:jc w:val="both"/>
        <w:outlineLvl w:val="1"/>
        <w:rPr>
          <w:b w:val="1"/>
        </w:rPr>
      </w:pPr>
      <w:r>
        <w:rPr>
          <w:b w:val="1"/>
          <w:sz w:val="24"/>
        </w:rPr>
        <w:t>Статья 2. Принципы проведения опроса граждан</w:t>
      </w:r>
    </w:p>
    <w:p w14:paraId="3F000000">
      <w:pPr>
        <w:widowControl w:val="1"/>
        <w:spacing w:line="240" w:lineRule="auto"/>
        <w:ind w:firstLine="540"/>
        <w:jc w:val="both"/>
      </w:pPr>
    </w:p>
    <w:p w14:paraId="40000000">
      <w:pPr>
        <w:widowControl w:val="0"/>
        <w:spacing w:line="240" w:lineRule="auto"/>
        <w:ind w:firstLine="709" w:left="0"/>
        <w:jc w:val="both"/>
        <w:rPr>
          <w:sz w:val="24"/>
        </w:rPr>
      </w:pPr>
      <w:r>
        <w:rPr>
          <w:sz w:val="24"/>
        </w:rPr>
        <w:t xml:space="preserve">1. В опросе граждан имеют право участвовать жители Новокузнецкого городского округа, обладающие избирательным правом. В опросе граждан по вопросу выявления мнения </w:t>
      </w:r>
      <w:r>
        <w:rPr>
          <w:sz w:val="24"/>
        </w:rPr>
        <w:t>граждан о поддержке инициативного проекта вправе участвовать жители Новокузнецкого городского округа или его части, в которых предлагается реализовать инициативный проект, достигшие восемнадцатилетнего возраста.</w:t>
      </w:r>
    </w:p>
    <w:p w14:paraId="41000000">
      <w:pPr>
        <w:widowControl w:val="1"/>
        <w:spacing w:before="240" w:line="240" w:lineRule="auto"/>
        <w:ind w:firstLine="540"/>
        <w:jc w:val="both"/>
      </w:pPr>
      <w:r>
        <w:rPr>
          <w:sz w:val="24"/>
        </w:rPr>
        <w:t>2. Жители Новокузнецкого городского округа участвуют в опросе граждан непосредственно. Каждый житель Новокузнецкого городского округа, участвующий в опросе граждан, имеет один голос.</w:t>
      </w:r>
    </w:p>
    <w:p w14:paraId="42000000">
      <w:pPr>
        <w:widowControl w:val="1"/>
        <w:spacing w:before="240" w:line="240" w:lineRule="auto"/>
        <w:ind w:firstLine="540"/>
        <w:jc w:val="both"/>
        <w:rPr>
          <w:b w:val="0"/>
        </w:rPr>
      </w:pPr>
      <w:r>
        <w:rPr>
          <w:b w:val="0"/>
          <w:sz w:val="24"/>
        </w:rPr>
        <w:t>3. Участие в опросе граждан является свободным и добровольным</w:t>
      </w:r>
    </w:p>
    <w:p w14:paraId="43000000">
      <w:pPr>
        <w:widowControl w:val="1"/>
        <w:spacing w:before="240" w:line="240" w:lineRule="auto"/>
        <w:ind w:firstLine="540"/>
        <w:jc w:val="both"/>
      </w:pPr>
      <w:r>
        <w:rPr>
          <w:sz w:val="24"/>
        </w:rPr>
        <w:t>4. Изложение вопроса (вопросов), предлагаемого (предлагаемых) при проведении опроса граждан, должно быть ясным, обеспечивающим простоту, понятность и доступность. Формулировка вопроса (вопросов) должна быть однозначной и не допускать возможность ее произвольного толкования, а также неопределенность правовых последствий принятого по результатам опроса граждан решения.</w:t>
      </w:r>
    </w:p>
    <w:p w14:paraId="44000000">
      <w:pPr>
        <w:widowControl w:val="1"/>
        <w:spacing w:line="240" w:lineRule="auto"/>
        <w:ind w:firstLine="540"/>
        <w:jc w:val="both"/>
      </w:pPr>
    </w:p>
    <w:p w14:paraId="45000000">
      <w:pPr>
        <w:widowControl w:val="1"/>
        <w:spacing w:line="240" w:lineRule="auto"/>
        <w:ind w:firstLine="540"/>
        <w:jc w:val="both"/>
      </w:pPr>
    </w:p>
    <w:p w14:paraId="46000000">
      <w:pPr>
        <w:widowControl w:val="1"/>
        <w:spacing w:line="240" w:lineRule="auto"/>
        <w:ind w:firstLine="540"/>
        <w:jc w:val="both"/>
        <w:outlineLvl w:val="1"/>
        <w:rPr>
          <w:b w:val="1"/>
        </w:rPr>
      </w:pPr>
      <w:r>
        <w:rPr>
          <w:b w:val="1"/>
          <w:sz w:val="24"/>
        </w:rPr>
        <w:t>Статья 3. Инициаторы проведения опроса граждан</w:t>
      </w:r>
    </w:p>
    <w:p w14:paraId="47000000">
      <w:pPr>
        <w:widowControl w:val="1"/>
        <w:spacing w:line="240" w:lineRule="auto"/>
        <w:ind w:firstLine="540"/>
        <w:jc w:val="both"/>
      </w:pPr>
    </w:p>
    <w:p w14:paraId="48000000">
      <w:pPr>
        <w:widowControl w:val="1"/>
        <w:spacing w:line="240" w:lineRule="auto"/>
        <w:ind w:firstLine="540"/>
        <w:jc w:val="both"/>
      </w:pPr>
      <w:r>
        <w:rPr>
          <w:sz w:val="24"/>
        </w:rPr>
        <w:t>1. Опрос граждан проводится по инициативе:</w:t>
      </w:r>
    </w:p>
    <w:p w14:paraId="49000000">
      <w:pPr>
        <w:widowControl w:val="1"/>
        <w:spacing w:before="240" w:line="240" w:lineRule="auto"/>
        <w:ind w:firstLine="540"/>
        <w:jc w:val="both"/>
      </w:pPr>
      <w:r>
        <w:rPr>
          <w:sz w:val="24"/>
        </w:rPr>
        <w:t xml:space="preserve">1) Совета народных депутатов </w:t>
      </w:r>
      <w:r>
        <w:rPr>
          <w:sz w:val="24"/>
        </w:rPr>
        <w:t>Новокузнецкого городского округа</w:t>
      </w:r>
      <w:r>
        <w:rPr>
          <w:sz w:val="24"/>
        </w:rPr>
        <w:t xml:space="preserve"> или главы </w:t>
      </w:r>
      <w:r>
        <w:rPr>
          <w:sz w:val="24"/>
        </w:rPr>
        <w:t>Новокузнецкого городского округа</w:t>
      </w:r>
      <w:r>
        <w:rPr>
          <w:sz w:val="24"/>
        </w:rPr>
        <w:t>;</w:t>
      </w:r>
    </w:p>
    <w:p w14:paraId="4A000000">
      <w:pPr>
        <w:widowControl w:val="1"/>
        <w:spacing w:before="240" w:line="240" w:lineRule="auto"/>
        <w:ind w:firstLine="540"/>
        <w:jc w:val="both"/>
      </w:pPr>
      <w:r>
        <w:rPr>
          <w:sz w:val="24"/>
        </w:rPr>
        <w:t>2) органов государственной власти Кемеровской области - Кузбасса;</w:t>
      </w:r>
    </w:p>
    <w:p w14:paraId="4B000000">
      <w:pPr>
        <w:widowControl w:val="1"/>
        <w:spacing w:before="240" w:line="240" w:lineRule="auto"/>
        <w:ind w:firstLine="540"/>
        <w:jc w:val="both"/>
      </w:pPr>
      <w:r>
        <w:rPr>
          <w:sz w:val="24"/>
        </w:rPr>
        <w:t xml:space="preserve">3) жителей </w:t>
      </w:r>
      <w:r>
        <w:rPr>
          <w:sz w:val="24"/>
        </w:rPr>
        <w:t>Новокузнецкого городского округа</w:t>
      </w:r>
      <w:r>
        <w:rPr>
          <w:sz w:val="24"/>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4C000000">
      <w:pPr>
        <w:widowControl w:val="1"/>
        <w:spacing w:before="240" w:line="240" w:lineRule="auto"/>
        <w:ind w:firstLine="540"/>
        <w:jc w:val="both"/>
      </w:pPr>
      <w:r>
        <w:rPr>
          <w:sz w:val="24"/>
        </w:rPr>
        <w:t xml:space="preserve">2. Инициирование опроса граждан жителями </w:t>
      </w:r>
      <w:r>
        <w:rPr>
          <w:sz w:val="24"/>
        </w:rPr>
        <w:t>Новокузнецкого городского округа</w:t>
      </w:r>
      <w:r>
        <w:rPr>
          <w:sz w:val="24"/>
        </w:rPr>
        <w:t xml:space="preserve">, или главой </w:t>
      </w:r>
      <w:r>
        <w:rPr>
          <w:sz w:val="24"/>
        </w:rPr>
        <w:t>Новокузнецкого городского округа</w:t>
      </w:r>
      <w:r>
        <w:rPr>
          <w:sz w:val="24"/>
        </w:rPr>
        <w:t xml:space="preserve">, или органами государственной власти Кемеровской области - Кузбасса осуществляется посредством внесения в Совет народных депутатов </w:t>
      </w:r>
      <w:r>
        <w:rPr>
          <w:sz w:val="24"/>
        </w:rPr>
        <w:t>Новокузнецкого городского округа</w:t>
      </w:r>
      <w:r>
        <w:rPr>
          <w:sz w:val="24"/>
        </w:rPr>
        <w:t xml:space="preserve"> письменного обращения, которое должно содержать мотивировку необходимости проведения опроса граждан, формулировку вопроса (вопросов), предлагаемого (предлагаемых) при проведении опроса граждан, указание территории, на которой предлагается проведение опроса граждан.</w:t>
      </w:r>
    </w:p>
    <w:p w14:paraId="4D000000">
      <w:pPr>
        <w:widowControl w:val="1"/>
        <w:spacing w:line="240" w:lineRule="auto"/>
        <w:ind w:firstLine="540"/>
        <w:jc w:val="both"/>
      </w:pPr>
    </w:p>
    <w:p w14:paraId="4E000000">
      <w:pPr>
        <w:widowControl w:val="1"/>
        <w:spacing w:line="240" w:lineRule="auto"/>
        <w:ind w:firstLine="540"/>
        <w:jc w:val="both"/>
        <w:outlineLvl w:val="1"/>
        <w:rPr>
          <w:b w:val="1"/>
        </w:rPr>
      </w:pPr>
      <w:r>
        <w:rPr>
          <w:b w:val="1"/>
          <w:sz w:val="24"/>
        </w:rPr>
        <w:t>Статья 4. Назначение опроса граждан</w:t>
      </w:r>
    </w:p>
    <w:p w14:paraId="4F000000">
      <w:pPr>
        <w:widowControl w:val="1"/>
        <w:spacing w:line="240" w:lineRule="auto"/>
        <w:ind w:firstLine="540"/>
        <w:jc w:val="both"/>
      </w:pPr>
    </w:p>
    <w:p w14:paraId="50000000">
      <w:pPr>
        <w:widowControl w:val="1"/>
        <w:spacing w:line="240" w:lineRule="auto"/>
        <w:ind w:firstLine="540"/>
        <w:jc w:val="both"/>
        <w:rPr>
          <w:color w:val="000000"/>
        </w:rPr>
      </w:pPr>
      <w:r>
        <w:rPr>
          <w:color w:val="000000"/>
          <w:sz w:val="24"/>
        </w:rPr>
        <w:t xml:space="preserve">1. Решение о назначении опроса граждан должно быть принято Советом народных депутатов </w:t>
      </w:r>
      <w:r>
        <w:rPr>
          <w:color w:val="000000"/>
          <w:sz w:val="24"/>
        </w:rPr>
        <w:t>Новокузнецкого городского округа</w:t>
      </w:r>
      <w:r>
        <w:rPr>
          <w:color w:val="000000"/>
          <w:sz w:val="24"/>
        </w:rPr>
        <w:t xml:space="preserve"> в течение трех месяцев с момента поступления инициативы проведения опроса граждан, предусмотренной </w:t>
      </w:r>
      <w:r>
        <w:rPr>
          <w:color w:val="000000"/>
          <w:sz w:val="24"/>
        </w:rPr>
        <w:t>пунктом 1 статьи 3</w:t>
      </w:r>
      <w:r>
        <w:rPr>
          <w:color w:val="000000"/>
          <w:sz w:val="24"/>
        </w:rPr>
        <w:t xml:space="preserve"> настоящего Положения.</w:t>
      </w:r>
    </w:p>
    <w:p w14:paraId="51000000">
      <w:pPr>
        <w:widowControl w:val="1"/>
        <w:spacing w:before="240" w:line="240" w:lineRule="auto"/>
        <w:ind w:firstLine="540"/>
        <w:jc w:val="both"/>
        <w:rPr>
          <w:color w:val="000000"/>
        </w:rPr>
      </w:pPr>
      <w:r>
        <w:rPr>
          <w:color w:val="000000"/>
          <w:sz w:val="24"/>
        </w:rPr>
        <w:t xml:space="preserve">1.1. Для проведения опроса граждан может использоваться официальный сайт </w:t>
      </w:r>
      <w:r>
        <w:rPr>
          <w:color w:val="000000"/>
          <w:sz w:val="24"/>
        </w:rPr>
        <w:t>Новокузнецкого городского округа</w:t>
      </w:r>
      <w:r>
        <w:rPr>
          <w:color w:val="000000"/>
          <w:sz w:val="24"/>
        </w:rPr>
        <w:t xml:space="preserve"> в информационно-телекоммуникационной сети Интернет.</w:t>
      </w:r>
    </w:p>
    <w:p w14:paraId="52000000">
      <w:pPr>
        <w:widowControl w:val="1"/>
        <w:spacing w:before="240" w:line="240" w:lineRule="auto"/>
        <w:ind w:firstLine="540"/>
        <w:jc w:val="both"/>
        <w:rPr>
          <w:color w:val="000000"/>
        </w:rPr>
      </w:pPr>
      <w:r>
        <w:rPr>
          <w:color w:val="000000"/>
          <w:sz w:val="24"/>
        </w:rPr>
        <w:t xml:space="preserve">2. В решении Совета народных депутатов </w:t>
      </w:r>
      <w:r>
        <w:rPr>
          <w:color w:val="000000"/>
          <w:sz w:val="24"/>
        </w:rPr>
        <w:t>Новокузнецкого городского округа</w:t>
      </w:r>
      <w:r>
        <w:rPr>
          <w:color w:val="000000"/>
          <w:sz w:val="24"/>
        </w:rPr>
        <w:t xml:space="preserve"> о назначении опроса граждан устанавливаются:</w:t>
      </w:r>
    </w:p>
    <w:p w14:paraId="53000000">
      <w:pPr>
        <w:widowControl w:val="1"/>
        <w:spacing w:before="240" w:line="240" w:lineRule="auto"/>
        <w:ind w:firstLine="540"/>
        <w:jc w:val="both"/>
        <w:rPr>
          <w:color w:val="000000"/>
        </w:rPr>
      </w:pPr>
      <w:r>
        <w:rPr>
          <w:color w:val="000000"/>
          <w:sz w:val="24"/>
        </w:rPr>
        <w:t>1) дата и сроки проведения опроса граждан;</w:t>
      </w:r>
    </w:p>
    <w:p w14:paraId="54000000">
      <w:pPr>
        <w:widowControl w:val="1"/>
        <w:spacing w:before="240" w:line="240" w:lineRule="auto"/>
        <w:ind w:firstLine="540"/>
        <w:jc w:val="both"/>
        <w:rPr>
          <w:color w:val="000000"/>
        </w:rPr>
      </w:pPr>
      <w:r>
        <w:rPr>
          <w:color w:val="000000"/>
          <w:sz w:val="24"/>
        </w:rPr>
        <w:t>2) формулировка вопроса (вопросов), предлагаемого (предлагаемых) при проведении опроса граждан;</w:t>
      </w:r>
    </w:p>
    <w:p w14:paraId="55000000">
      <w:pPr>
        <w:widowControl w:val="1"/>
        <w:spacing w:before="240" w:line="240" w:lineRule="auto"/>
        <w:ind w:firstLine="540"/>
        <w:jc w:val="both"/>
        <w:rPr>
          <w:color w:val="000000"/>
        </w:rPr>
      </w:pPr>
      <w:r>
        <w:rPr>
          <w:color w:val="000000"/>
          <w:sz w:val="24"/>
        </w:rPr>
        <w:t>3) методика проведения опроса граждан;</w:t>
      </w:r>
    </w:p>
    <w:p w14:paraId="56000000">
      <w:pPr>
        <w:widowControl w:val="1"/>
        <w:spacing w:before="240" w:line="240" w:lineRule="auto"/>
        <w:ind w:firstLine="540"/>
        <w:jc w:val="both"/>
        <w:rPr>
          <w:color w:val="000000"/>
        </w:rPr>
      </w:pPr>
      <w:r>
        <w:rPr>
          <w:color w:val="000000"/>
          <w:sz w:val="24"/>
        </w:rPr>
        <w:t>4) форма опросного листа;</w:t>
      </w:r>
    </w:p>
    <w:p w14:paraId="57000000">
      <w:pPr>
        <w:widowControl w:val="1"/>
        <w:spacing w:before="240" w:line="240" w:lineRule="auto"/>
        <w:ind w:firstLine="540"/>
        <w:jc w:val="both"/>
      </w:pPr>
      <w:r>
        <w:rPr>
          <w:sz w:val="24"/>
        </w:rPr>
        <w:t>5) минимальная численность жителей Новокузнецкого городского округа, участвующих в опросе граждан;</w:t>
      </w:r>
    </w:p>
    <w:p w14:paraId="58000000">
      <w:pPr>
        <w:widowControl w:val="1"/>
        <w:spacing w:before="240" w:line="240" w:lineRule="auto"/>
        <w:ind w:firstLine="540"/>
        <w:jc w:val="both"/>
      </w:pPr>
      <w:r>
        <w:rPr>
          <w:sz w:val="24"/>
        </w:rPr>
        <w:t>6) территория, на которой проводится опрос граждан;</w:t>
      </w:r>
    </w:p>
    <w:p w14:paraId="59000000">
      <w:pPr>
        <w:widowControl w:val="1"/>
        <w:spacing w:before="240" w:line="240" w:lineRule="auto"/>
        <w:ind w:firstLine="540"/>
        <w:jc w:val="both"/>
      </w:pPr>
      <w:r>
        <w:rPr>
          <w:sz w:val="24"/>
        </w:rPr>
        <w:t>7) место проведения опроса граждан;</w:t>
      </w:r>
    </w:p>
    <w:p w14:paraId="5A000000">
      <w:pPr>
        <w:widowControl w:val="1"/>
        <w:spacing w:before="240" w:line="240" w:lineRule="auto"/>
        <w:ind w:firstLine="540"/>
        <w:jc w:val="both"/>
      </w:pPr>
      <w:r>
        <w:rPr>
          <w:sz w:val="24"/>
        </w:rPr>
        <w:t xml:space="preserve">8) порядок идентификации участников опроса в случае проведения опроса граждан с использованием официального сайта </w:t>
      </w:r>
      <w:r>
        <w:rPr>
          <w:sz w:val="24"/>
        </w:rPr>
        <w:t>Новокузнецкого городского округа</w:t>
      </w:r>
      <w:r>
        <w:rPr>
          <w:sz w:val="24"/>
        </w:rPr>
        <w:t xml:space="preserve"> в информационно -телекоммуникационной сети Интернет.</w:t>
      </w:r>
    </w:p>
    <w:p w14:paraId="5B000000">
      <w:pPr>
        <w:widowControl w:val="1"/>
        <w:spacing w:before="240" w:line="240" w:lineRule="auto"/>
        <w:ind w:firstLine="540"/>
        <w:jc w:val="both"/>
      </w:pPr>
      <w:r>
        <w:rPr>
          <w:sz w:val="24"/>
        </w:rPr>
        <w:t xml:space="preserve">3. Жители </w:t>
      </w:r>
      <w:r>
        <w:rPr>
          <w:sz w:val="24"/>
        </w:rPr>
        <w:t>Новокузнецкого городского округа</w:t>
      </w:r>
      <w:r>
        <w:rPr>
          <w:sz w:val="24"/>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5C000000">
      <w:pPr>
        <w:widowControl w:val="1"/>
        <w:spacing w:line="240" w:lineRule="auto"/>
        <w:ind w:firstLine="540"/>
        <w:jc w:val="both"/>
      </w:pPr>
    </w:p>
    <w:p w14:paraId="5D000000">
      <w:pPr>
        <w:widowControl w:val="1"/>
        <w:spacing w:line="240" w:lineRule="auto"/>
        <w:ind w:firstLine="540"/>
        <w:jc w:val="both"/>
        <w:outlineLvl w:val="1"/>
        <w:rPr>
          <w:b w:val="1"/>
        </w:rPr>
      </w:pPr>
      <w:r>
        <w:rPr>
          <w:b w:val="1"/>
          <w:sz w:val="24"/>
        </w:rPr>
        <w:t>Статья 5. Комиссия по подготовке и проведению опроса граждан</w:t>
      </w:r>
    </w:p>
    <w:p w14:paraId="5E000000">
      <w:pPr>
        <w:widowControl w:val="1"/>
        <w:spacing w:line="240" w:lineRule="auto"/>
        <w:ind w:firstLine="540"/>
        <w:jc w:val="both"/>
      </w:pPr>
    </w:p>
    <w:p w14:paraId="5F000000">
      <w:pPr>
        <w:widowControl w:val="1"/>
        <w:spacing w:line="240" w:lineRule="auto"/>
        <w:ind w:firstLine="540"/>
        <w:jc w:val="both"/>
      </w:pPr>
      <w:r>
        <w:rPr>
          <w:sz w:val="24"/>
        </w:rPr>
        <w:t xml:space="preserve">1. Комиссия по подготовке и проведению опроса граждан (далее - комиссия) формируется Советом народных депутатов </w:t>
      </w:r>
      <w:r>
        <w:rPr>
          <w:sz w:val="24"/>
        </w:rPr>
        <w:t>Новокузнецкого городского округа</w:t>
      </w:r>
      <w:r>
        <w:rPr>
          <w:sz w:val="24"/>
        </w:rPr>
        <w:t xml:space="preserve"> при принятии решения о назначении опроса граждан.</w:t>
      </w:r>
    </w:p>
    <w:p w14:paraId="60000000">
      <w:pPr>
        <w:widowControl w:val="1"/>
        <w:spacing w:before="240" w:line="240" w:lineRule="auto"/>
        <w:ind w:firstLine="540"/>
        <w:jc w:val="both"/>
      </w:pPr>
      <w:r>
        <w:rPr>
          <w:sz w:val="24"/>
        </w:rPr>
        <w:t xml:space="preserve">2. Комиссия формируется численностью 7 человек из представителей администрации </w:t>
      </w:r>
      <w:r>
        <w:rPr>
          <w:sz w:val="24"/>
        </w:rPr>
        <w:t>Новокузнецкого городского округа</w:t>
      </w:r>
      <w:r>
        <w:rPr>
          <w:sz w:val="24"/>
        </w:rPr>
        <w:t xml:space="preserve"> по представлению главы </w:t>
      </w:r>
      <w:r>
        <w:rPr>
          <w:sz w:val="24"/>
        </w:rPr>
        <w:t>Новокузнецкого городского округа</w:t>
      </w:r>
    </w:p>
    <w:p w14:paraId="61000000">
      <w:pPr>
        <w:widowControl w:val="1"/>
        <w:spacing w:before="240" w:line="240" w:lineRule="auto"/>
        <w:ind w:firstLine="540"/>
        <w:jc w:val="both"/>
      </w:pPr>
      <w:r>
        <w:rPr>
          <w:sz w:val="24"/>
        </w:rPr>
        <w:t>3. Комиссия формируется в составе председателя комиссии, секретаря комиссии и членов комиссии. Все лица, входящие в состав комиссии, при принятии решений обладают равными правами.</w:t>
      </w:r>
    </w:p>
    <w:p w14:paraId="62000000">
      <w:pPr>
        <w:widowControl w:val="1"/>
        <w:spacing w:before="240" w:line="240" w:lineRule="auto"/>
        <w:ind w:firstLine="540"/>
        <w:jc w:val="both"/>
      </w:pPr>
      <w:r>
        <w:rPr>
          <w:sz w:val="24"/>
        </w:rPr>
        <w:t>4. Председатель комиссии возглавляет и организует ее работу, проводит заседания комиссии.</w:t>
      </w:r>
    </w:p>
    <w:p w14:paraId="63000000">
      <w:pPr>
        <w:widowControl w:val="1"/>
        <w:spacing w:before="240" w:line="240" w:lineRule="auto"/>
        <w:ind w:firstLine="540"/>
        <w:jc w:val="both"/>
      </w:pPr>
      <w:r>
        <w:rPr>
          <w:sz w:val="24"/>
        </w:rPr>
        <w:t>5. Заседания комиссии проводятся по мере необходимости. Заседание комиссии считается правомочным, если в нем приняли участие не менее половины от установленного числа членов комиссии. Решения комиссии принимаются большинством голосов от участвующих в заседании членов комиссии. На заседаниях комиссии ведется протокол, который подписывают председатель комиссии и секретарь комиссии.</w:t>
      </w:r>
    </w:p>
    <w:p w14:paraId="64000000">
      <w:pPr>
        <w:widowControl w:val="1"/>
        <w:spacing w:before="240" w:line="240" w:lineRule="auto"/>
        <w:ind w:firstLine="540"/>
        <w:jc w:val="both"/>
      </w:pPr>
      <w:r>
        <w:rPr>
          <w:sz w:val="24"/>
        </w:rPr>
        <w:t>6. Комиссия обладает следующими полномочиями:</w:t>
      </w:r>
    </w:p>
    <w:p w14:paraId="65000000">
      <w:pPr>
        <w:widowControl w:val="1"/>
        <w:spacing w:before="240" w:line="240" w:lineRule="auto"/>
        <w:ind w:firstLine="540"/>
        <w:jc w:val="both"/>
      </w:pPr>
      <w:r>
        <w:rPr>
          <w:sz w:val="24"/>
        </w:rPr>
        <w:t>1) организует подготовку и проведение опроса граждан;</w:t>
      </w:r>
    </w:p>
    <w:p w14:paraId="66000000">
      <w:pPr>
        <w:widowControl w:val="1"/>
        <w:spacing w:before="240" w:line="240" w:lineRule="auto"/>
        <w:ind w:firstLine="540"/>
        <w:jc w:val="both"/>
      </w:pPr>
      <w:r>
        <w:rPr>
          <w:sz w:val="24"/>
        </w:rPr>
        <w:t>2) организует изготовление опросных листов;</w:t>
      </w:r>
    </w:p>
    <w:p w14:paraId="67000000">
      <w:pPr>
        <w:widowControl w:val="1"/>
        <w:spacing w:before="240" w:line="240" w:lineRule="auto"/>
        <w:ind w:firstLine="540"/>
        <w:jc w:val="both"/>
      </w:pPr>
      <w:r>
        <w:rPr>
          <w:sz w:val="24"/>
        </w:rPr>
        <w:t>3) составляет список участников опроса граждан;</w:t>
      </w:r>
    </w:p>
    <w:p w14:paraId="68000000">
      <w:pPr>
        <w:widowControl w:val="1"/>
        <w:spacing w:before="240" w:line="240" w:lineRule="auto"/>
        <w:ind w:firstLine="540"/>
        <w:jc w:val="both"/>
      </w:pPr>
      <w:r>
        <w:rPr>
          <w:sz w:val="24"/>
        </w:rPr>
        <w:t xml:space="preserve">4) определяет форму доведения информации о проведении опроса граждан до жителей </w:t>
      </w:r>
      <w:r>
        <w:rPr>
          <w:sz w:val="24"/>
        </w:rPr>
        <w:t>Новокузнецкого городского округа</w:t>
      </w:r>
      <w:r>
        <w:rPr>
          <w:sz w:val="24"/>
        </w:rPr>
        <w:t>, участвующих в опросе граждан;</w:t>
      </w:r>
    </w:p>
    <w:p w14:paraId="69000000">
      <w:pPr>
        <w:widowControl w:val="1"/>
        <w:spacing w:before="240" w:line="240" w:lineRule="auto"/>
        <w:ind w:firstLine="540"/>
        <w:jc w:val="both"/>
      </w:pPr>
      <w:r>
        <w:rPr>
          <w:sz w:val="24"/>
        </w:rPr>
        <w:t xml:space="preserve">5) организует привлечение жителей </w:t>
      </w:r>
      <w:r>
        <w:rPr>
          <w:sz w:val="24"/>
        </w:rPr>
        <w:t>Новокузнецкого городского округа</w:t>
      </w:r>
      <w:r>
        <w:rPr>
          <w:sz w:val="24"/>
        </w:rPr>
        <w:t xml:space="preserve"> к участию в опросе граждан;</w:t>
      </w:r>
    </w:p>
    <w:p w14:paraId="6A000000">
      <w:pPr>
        <w:widowControl w:val="1"/>
        <w:spacing w:before="240" w:line="240" w:lineRule="auto"/>
        <w:ind w:firstLine="540"/>
        <w:jc w:val="both"/>
      </w:pPr>
      <w:r>
        <w:rPr>
          <w:sz w:val="24"/>
        </w:rPr>
        <w:t xml:space="preserve">6) устанавливает результаты опроса граждан, которые доводит до сведения жителей </w:t>
      </w:r>
      <w:r>
        <w:rPr>
          <w:sz w:val="24"/>
        </w:rPr>
        <w:t>Новокузнецкого городского округа</w:t>
      </w:r>
      <w:r>
        <w:rPr>
          <w:sz w:val="24"/>
        </w:rPr>
        <w:t xml:space="preserve"> и представляет в Совет народных депутатов </w:t>
      </w:r>
      <w:r>
        <w:rPr>
          <w:sz w:val="24"/>
        </w:rPr>
        <w:t>Новокузнецкого городского округ</w:t>
      </w:r>
      <w:r>
        <w:rPr>
          <w:sz w:val="24"/>
        </w:rPr>
        <w:t>а;</w:t>
      </w:r>
    </w:p>
    <w:p w14:paraId="6B000000">
      <w:pPr>
        <w:widowControl w:val="1"/>
        <w:spacing w:before="240" w:line="240" w:lineRule="auto"/>
        <w:ind w:firstLine="540"/>
        <w:jc w:val="both"/>
      </w:pPr>
      <w:r>
        <w:rPr>
          <w:sz w:val="24"/>
        </w:rPr>
        <w:t>7) осуществляет иные полномочия в соответствии с настоящим Положением.</w:t>
      </w:r>
    </w:p>
    <w:p w14:paraId="6C000000">
      <w:pPr>
        <w:widowControl w:val="1"/>
        <w:spacing w:before="240" w:line="240" w:lineRule="auto"/>
        <w:ind w:firstLine="540"/>
        <w:jc w:val="both"/>
      </w:pPr>
      <w:r>
        <w:rPr>
          <w:sz w:val="24"/>
        </w:rPr>
        <w:t xml:space="preserve">7. Полномочия комиссии прекращаются после направления документов с результатами опроса граждан в Совет народных депутатов </w:t>
      </w:r>
      <w:r>
        <w:rPr>
          <w:sz w:val="24"/>
        </w:rPr>
        <w:t>Новокузнецкого городского округ</w:t>
      </w:r>
      <w:r>
        <w:rPr>
          <w:sz w:val="24"/>
        </w:rPr>
        <w:t>а.</w:t>
      </w:r>
    </w:p>
    <w:p w14:paraId="6D000000">
      <w:pPr>
        <w:widowControl w:val="1"/>
        <w:spacing w:line="240" w:lineRule="auto"/>
        <w:ind w:firstLine="540"/>
        <w:jc w:val="both"/>
      </w:pPr>
    </w:p>
    <w:p w14:paraId="6E000000">
      <w:pPr>
        <w:widowControl w:val="1"/>
        <w:spacing w:line="240" w:lineRule="auto"/>
        <w:ind w:firstLine="540"/>
        <w:jc w:val="both"/>
        <w:outlineLvl w:val="1"/>
        <w:rPr>
          <w:b w:val="1"/>
        </w:rPr>
      </w:pPr>
      <w:r>
        <w:rPr>
          <w:b w:val="1"/>
          <w:sz w:val="24"/>
        </w:rPr>
        <w:t>Статья 6. Проведение опроса граждан</w:t>
      </w:r>
    </w:p>
    <w:p w14:paraId="6F000000">
      <w:pPr>
        <w:widowControl w:val="1"/>
        <w:spacing w:line="240" w:lineRule="auto"/>
        <w:ind w:firstLine="540"/>
        <w:jc w:val="both"/>
      </w:pPr>
    </w:p>
    <w:p w14:paraId="70000000">
      <w:pPr>
        <w:widowControl w:val="1"/>
        <w:spacing w:line="240" w:lineRule="auto"/>
        <w:ind w:firstLine="540"/>
        <w:jc w:val="both"/>
      </w:pPr>
      <w:r>
        <w:rPr>
          <w:sz w:val="24"/>
        </w:rPr>
        <w:t>1. Опрос проводится путем тайного или открытого голосования в течение одного или нескольких дней.</w:t>
      </w:r>
    </w:p>
    <w:p w14:paraId="71000000">
      <w:pPr>
        <w:widowControl w:val="1"/>
        <w:spacing w:before="240" w:line="240" w:lineRule="auto"/>
        <w:ind w:firstLine="540"/>
        <w:jc w:val="both"/>
      </w:pPr>
      <w:r>
        <w:rPr>
          <w:sz w:val="24"/>
        </w:rPr>
        <w:t>2. Тайное голосование проводится по опросным листам в пунктах проведения опроса.</w:t>
      </w:r>
    </w:p>
    <w:p w14:paraId="72000000">
      <w:pPr>
        <w:widowControl w:val="1"/>
        <w:spacing w:before="240" w:line="240" w:lineRule="auto"/>
        <w:ind w:firstLine="540"/>
        <w:jc w:val="both"/>
      </w:pPr>
      <w:r>
        <w:rPr>
          <w:sz w:val="24"/>
        </w:rPr>
        <w:t xml:space="preserve">3. Опрос может проводиться в форме открытого голосования на собраниях жителей </w:t>
      </w:r>
      <w:r>
        <w:rPr>
          <w:sz w:val="24"/>
        </w:rPr>
        <w:t>Новокузнецкого городского округа</w:t>
      </w:r>
      <w:r>
        <w:rPr>
          <w:sz w:val="24"/>
        </w:rPr>
        <w:t>.</w:t>
      </w:r>
    </w:p>
    <w:p w14:paraId="73000000">
      <w:pPr>
        <w:widowControl w:val="1"/>
        <w:spacing w:before="240" w:line="240" w:lineRule="auto"/>
        <w:ind w:firstLine="540"/>
        <w:jc w:val="both"/>
      </w:pPr>
      <w:r>
        <w:rPr>
          <w:sz w:val="24"/>
        </w:rPr>
        <w:t xml:space="preserve">4. Для проведения опроса граждан может использоваться официальный сайт </w:t>
      </w:r>
      <w:r>
        <w:rPr>
          <w:sz w:val="24"/>
        </w:rPr>
        <w:t>Новокузнецкого городского округа</w:t>
      </w:r>
      <w:r>
        <w:rPr>
          <w:sz w:val="24"/>
        </w:rPr>
        <w:t xml:space="preserve"> в информационно-телекоммуникационной сети Интернет.</w:t>
      </w:r>
    </w:p>
    <w:p w14:paraId="74000000">
      <w:pPr>
        <w:widowControl w:val="1"/>
        <w:spacing w:line="240" w:lineRule="auto"/>
        <w:ind w:firstLine="540"/>
        <w:jc w:val="both"/>
      </w:pPr>
    </w:p>
    <w:p w14:paraId="75000000">
      <w:pPr>
        <w:widowControl w:val="1"/>
        <w:spacing w:line="240" w:lineRule="auto"/>
        <w:ind w:firstLine="540"/>
        <w:jc w:val="both"/>
        <w:outlineLvl w:val="1"/>
        <w:rPr>
          <w:b w:val="1"/>
        </w:rPr>
      </w:pPr>
      <w:r>
        <w:rPr>
          <w:b w:val="1"/>
          <w:sz w:val="24"/>
        </w:rPr>
        <w:t>Статья 7. Списки участников опроса</w:t>
      </w:r>
    </w:p>
    <w:p w14:paraId="76000000">
      <w:pPr>
        <w:widowControl w:val="1"/>
        <w:spacing w:line="240" w:lineRule="auto"/>
        <w:ind w:firstLine="540"/>
        <w:jc w:val="both"/>
      </w:pPr>
    </w:p>
    <w:p w14:paraId="77000000">
      <w:pPr>
        <w:widowControl w:val="1"/>
        <w:spacing w:line="240" w:lineRule="auto"/>
        <w:ind w:firstLine="540"/>
        <w:jc w:val="both"/>
      </w:pPr>
      <w:r>
        <w:rPr>
          <w:sz w:val="24"/>
        </w:rPr>
        <w:t xml:space="preserve">1. В список участников опроса граждан включаются жители </w:t>
      </w:r>
      <w:r>
        <w:rPr>
          <w:sz w:val="24"/>
        </w:rPr>
        <w:t>Новокузнецкого городского округа</w:t>
      </w:r>
      <w:r>
        <w:rPr>
          <w:sz w:val="24"/>
        </w:rPr>
        <w:t xml:space="preserve"> (или его части, на которой будет проводиться опрос), обладающие избирательным правом и постоянно проживающие на той территории, где будет проводиться опрос. В список участников опроса граждан по вопросу выявления мнения граждан о поддержке инициативного проекта включаются жители </w:t>
      </w:r>
      <w:r>
        <w:rPr>
          <w:sz w:val="24"/>
        </w:rPr>
        <w:t>Новокузнецкого городского округа</w:t>
      </w:r>
      <w:r>
        <w:rPr>
          <w:sz w:val="24"/>
        </w:rPr>
        <w:t xml:space="preserve"> или его части, в которых предлагается реализовать инициативный проект, достигшие восемнадцатилетнего возраста.</w:t>
      </w:r>
    </w:p>
    <w:p w14:paraId="78000000">
      <w:pPr>
        <w:widowControl w:val="1"/>
        <w:spacing w:before="240" w:line="240" w:lineRule="auto"/>
        <w:ind w:firstLine="540"/>
        <w:jc w:val="both"/>
      </w:pPr>
      <w:r>
        <w:rPr>
          <w:sz w:val="24"/>
        </w:rPr>
        <w:t>2. В списке участников указываются фамилия, имя, отчество, год рождения, адрес места жительства, серия и номер паспорта или иного документа, удостоверяющего личность участника опроса.</w:t>
      </w:r>
    </w:p>
    <w:p w14:paraId="79000000">
      <w:pPr>
        <w:widowControl w:val="1"/>
        <w:spacing w:before="240" w:line="240" w:lineRule="auto"/>
        <w:ind w:firstLine="540"/>
        <w:jc w:val="both"/>
      </w:pPr>
      <w:r>
        <w:rPr>
          <w:sz w:val="24"/>
        </w:rPr>
        <w:t>3. В качестве списка участников опроса может быть использован список избирателей.</w:t>
      </w:r>
    </w:p>
    <w:p w14:paraId="7A000000">
      <w:pPr>
        <w:widowControl w:val="1"/>
        <w:spacing w:before="240" w:line="240" w:lineRule="auto"/>
        <w:ind w:firstLine="540"/>
        <w:jc w:val="both"/>
      </w:pPr>
      <w:r>
        <w:rPr>
          <w:sz w:val="24"/>
        </w:rPr>
        <w:t>4. Список участников опроса составляется в двух экземплярах и подписывается председателем, секретарем или членами комиссии.</w:t>
      </w:r>
    </w:p>
    <w:p w14:paraId="7B000000">
      <w:pPr>
        <w:widowControl w:val="1"/>
        <w:spacing w:before="240" w:line="240" w:lineRule="auto"/>
        <w:ind w:firstLine="540"/>
        <w:jc w:val="both"/>
      </w:pPr>
      <w:r>
        <w:rPr>
          <w:sz w:val="24"/>
        </w:rPr>
        <w:t>5. Список участников опроса составляется не позднее чем за 15 дней до проведения опроса.</w:t>
      </w:r>
    </w:p>
    <w:p w14:paraId="7C000000">
      <w:pPr>
        <w:widowControl w:val="1"/>
        <w:spacing w:line="240" w:lineRule="auto"/>
        <w:ind w:firstLine="540"/>
        <w:jc w:val="both"/>
      </w:pPr>
    </w:p>
    <w:p w14:paraId="7D000000">
      <w:pPr>
        <w:widowControl w:val="1"/>
        <w:spacing w:line="240" w:lineRule="auto"/>
        <w:ind w:firstLine="540"/>
        <w:jc w:val="both"/>
        <w:outlineLvl w:val="1"/>
        <w:rPr>
          <w:b w:val="1"/>
        </w:rPr>
      </w:pPr>
      <w:r>
        <w:rPr>
          <w:b w:val="1"/>
          <w:sz w:val="24"/>
        </w:rPr>
        <w:t>Статья 8. Опросный лист</w:t>
      </w:r>
    </w:p>
    <w:p w14:paraId="7E000000">
      <w:pPr>
        <w:widowControl w:val="1"/>
        <w:spacing w:line="240" w:lineRule="auto"/>
        <w:ind w:firstLine="540"/>
        <w:jc w:val="both"/>
      </w:pPr>
    </w:p>
    <w:p w14:paraId="7F000000">
      <w:pPr>
        <w:widowControl w:val="1"/>
        <w:spacing w:line="240" w:lineRule="auto"/>
        <w:ind w:firstLine="540"/>
        <w:jc w:val="both"/>
      </w:pPr>
      <w:r>
        <w:rPr>
          <w:sz w:val="24"/>
        </w:rPr>
        <w:t>1. В опросном листе содержится точно воспроизведенный текст вынесенного на опрос вопроса (вопросов) и указываются варианты волеизъявления голосующего словами «ЗА» или «ПРОТИВ», под которыми помещаются пустые квадраты.</w:t>
      </w:r>
    </w:p>
    <w:p w14:paraId="80000000">
      <w:pPr>
        <w:widowControl w:val="1"/>
        <w:spacing w:before="240" w:line="240" w:lineRule="auto"/>
        <w:ind w:firstLine="540"/>
        <w:jc w:val="both"/>
      </w:pPr>
      <w:r>
        <w:rPr>
          <w:sz w:val="24"/>
        </w:rPr>
        <w:t>2. При вынесении на опрос нескольких вопросов они включаются в один опросный лист, последовательно нумеруются и отделяются друг от друга горизонтальными линиями. Альтернативные редакции какой-либо статьи или какого-либо пункта вынесенного на опрос проекта нормативного правового акта тоже последовательно нумеруются.</w:t>
      </w:r>
    </w:p>
    <w:p w14:paraId="81000000">
      <w:pPr>
        <w:widowControl w:val="1"/>
        <w:spacing w:before="240" w:line="240" w:lineRule="auto"/>
        <w:ind w:firstLine="540"/>
        <w:jc w:val="both"/>
      </w:pPr>
      <w:r>
        <w:rPr>
          <w:sz w:val="24"/>
        </w:rPr>
        <w:t>3. Опросный лист содержит разъяснение о порядке его заполнения.</w:t>
      </w:r>
    </w:p>
    <w:p w14:paraId="82000000">
      <w:pPr>
        <w:widowControl w:val="1"/>
        <w:spacing w:line="240" w:lineRule="auto"/>
        <w:ind w:firstLine="540"/>
        <w:jc w:val="both"/>
      </w:pPr>
    </w:p>
    <w:p w14:paraId="83000000">
      <w:pPr>
        <w:widowControl w:val="1"/>
        <w:spacing w:line="240" w:lineRule="auto"/>
        <w:ind w:firstLine="540"/>
        <w:jc w:val="both"/>
        <w:outlineLvl w:val="1"/>
        <w:rPr>
          <w:b w:val="1"/>
        </w:rPr>
      </w:pPr>
      <w:r>
        <w:rPr>
          <w:b w:val="1"/>
          <w:sz w:val="24"/>
        </w:rPr>
        <w:t>Статья 9. Проведение опроса граждан</w:t>
      </w:r>
    </w:p>
    <w:p w14:paraId="84000000">
      <w:pPr>
        <w:widowControl w:val="1"/>
        <w:spacing w:line="240" w:lineRule="auto"/>
        <w:ind w:firstLine="540"/>
        <w:jc w:val="both"/>
      </w:pPr>
    </w:p>
    <w:p w14:paraId="85000000">
      <w:pPr>
        <w:widowControl w:val="1"/>
        <w:spacing w:line="240" w:lineRule="auto"/>
        <w:ind w:firstLine="540"/>
        <w:jc w:val="both"/>
      </w:pPr>
      <w:r>
        <w:rPr>
          <w:sz w:val="24"/>
        </w:rPr>
        <w:t xml:space="preserve">1. Опрос проводится в удобное для жителей </w:t>
      </w:r>
      <w:r>
        <w:rPr>
          <w:sz w:val="24"/>
        </w:rPr>
        <w:t>Новокузнецкого городского округа</w:t>
      </w:r>
      <w:r>
        <w:rPr>
          <w:sz w:val="24"/>
        </w:rPr>
        <w:t xml:space="preserve"> время согласно решению Совета народных депутатов </w:t>
      </w:r>
      <w:r>
        <w:rPr>
          <w:sz w:val="24"/>
        </w:rPr>
        <w:t>Новокузнецкого городского округа</w:t>
      </w:r>
      <w:r>
        <w:rPr>
          <w:sz w:val="24"/>
        </w:rPr>
        <w:t>.</w:t>
      </w:r>
    </w:p>
    <w:p w14:paraId="86000000">
      <w:pPr>
        <w:widowControl w:val="1"/>
        <w:spacing w:before="240" w:line="240" w:lineRule="auto"/>
        <w:ind w:firstLine="540"/>
        <w:jc w:val="both"/>
      </w:pPr>
      <w:r>
        <w:rPr>
          <w:sz w:val="24"/>
        </w:rPr>
        <w:t>2. Тайное голосование при опросе проводится в пунктах проведения опроса, где должны быть специально оборудованные места для тайного голосования и установлены ящики для голосования, которые на время голосования опечатываются. Опросный лист выдается голосующему членами Комиссии по списку участников опроса. При получении опросного листа голосующий предъявляет паспорт или иной документ, удостоверяющий его личность и место жительства, и расписывается против своей фамилии в списке опроса. Заполнение паспортных данных в списке участников опроса не требуется.</w:t>
      </w:r>
    </w:p>
    <w:p w14:paraId="87000000">
      <w:pPr>
        <w:widowControl w:val="1"/>
        <w:spacing w:before="240" w:line="240" w:lineRule="auto"/>
        <w:ind w:firstLine="540"/>
        <w:jc w:val="both"/>
      </w:pPr>
      <w:r>
        <w:rPr>
          <w:sz w:val="24"/>
        </w:rPr>
        <w:t>3. В случае если голосующий не имеет возможности самостоятельно расписаться в получении опросного листа, он вправе воспользоваться помощью другого лица, за исключением членов Комиссии. Лицо, оказавшее голосующему помощь, расписывается в списке участников опроса в графе «Подпись участника опроса о получении опросного листа» с указанием своей фамилии.</w:t>
      </w:r>
    </w:p>
    <w:p w14:paraId="88000000">
      <w:pPr>
        <w:widowControl w:val="1"/>
        <w:spacing w:before="240" w:line="240" w:lineRule="auto"/>
        <w:ind w:firstLine="540"/>
        <w:jc w:val="both"/>
      </w:pPr>
      <w:r>
        <w:rPr>
          <w:sz w:val="24"/>
        </w:rPr>
        <w:t>4. Опросный лист заполняется голосующим в специально оборудованном месте (кабинах или комнатах), в котором не допускается присутствие иных лиц, и опускается в ящик для голосования. Голосующий, не имеющий возможности самостоятельно заполнить опросный лист, вправе воспользоваться для этого помощью другого лица, не являющегося членом Комиссии. Фамилия этого лица указывается в списке участников опроса рядом с подписью голосующего о получении опросного листа.</w:t>
      </w:r>
    </w:p>
    <w:p w14:paraId="89000000">
      <w:pPr>
        <w:widowControl w:val="1"/>
        <w:spacing w:before="240" w:line="240" w:lineRule="auto"/>
        <w:ind w:firstLine="540"/>
        <w:jc w:val="both"/>
      </w:pPr>
      <w:r>
        <w:rPr>
          <w:sz w:val="24"/>
        </w:rPr>
        <w:t>5. При голосовании участник опроса ставит любой знак в квадрате под словом «ЗА» или «ПРОТИВ» в соответствии со своим волеизъявлением. Члены Комиссии обеспечивают тайну голосования.</w:t>
      </w:r>
    </w:p>
    <w:p w14:paraId="8A000000">
      <w:pPr>
        <w:widowControl w:val="1"/>
        <w:spacing w:before="240" w:line="240" w:lineRule="auto"/>
        <w:ind w:firstLine="540"/>
        <w:jc w:val="both"/>
      </w:pPr>
      <w:r>
        <w:rPr>
          <w:sz w:val="24"/>
        </w:rPr>
        <w:t>6. В случае если голосующий считает, что при заполнении опросного листа совершил ошибку, он вправе обратиться к члену Комиссии, выдававшему опросный лист, с просьбой выдать ему новый опросный лист взамен испорченного. Член Комиссии выдает голосующему новый опросный лист, делая при этом соответствующую отметку в списке участников опроса против фамилии данного участника. Испорченный опросный лист погашается, о чем составляется акт.</w:t>
      </w:r>
    </w:p>
    <w:p w14:paraId="8B000000">
      <w:pPr>
        <w:widowControl w:val="1"/>
        <w:spacing w:before="240" w:line="240" w:lineRule="auto"/>
        <w:ind w:firstLine="540"/>
        <w:jc w:val="both"/>
      </w:pPr>
      <w:r>
        <w:rPr>
          <w:sz w:val="24"/>
        </w:rPr>
        <w:t>7. Заполненные опросные листы опускаются голосующими в ящик для голосования, который должен находиться в поле зрения членов Комиссии. Число ящиков для голосования определяется Комиссией.</w:t>
      </w:r>
    </w:p>
    <w:p w14:paraId="8C000000">
      <w:pPr>
        <w:widowControl w:val="1"/>
        <w:spacing w:before="240" w:line="240" w:lineRule="auto"/>
        <w:ind w:firstLine="540"/>
        <w:jc w:val="both"/>
      </w:pPr>
      <w:r>
        <w:rPr>
          <w:sz w:val="24"/>
        </w:rPr>
        <w:t>8. Вопрос о проведении голосования с применением переносных ящиков для голосования Комиссия решает самостоятельно.</w:t>
      </w:r>
    </w:p>
    <w:p w14:paraId="8D000000">
      <w:pPr>
        <w:widowControl w:val="1"/>
        <w:spacing w:before="240" w:line="240" w:lineRule="auto"/>
        <w:ind w:firstLine="540"/>
        <w:jc w:val="both"/>
      </w:pPr>
      <w:r>
        <w:rPr>
          <w:sz w:val="24"/>
        </w:rPr>
        <w:t>9. Если член Комиссии нарушает тайну голосования или пытается повлиять на волеизъявление участников опроса, он немедленно отстраняется от участия в ее работе. Решение об этом принимается Комиссией.</w:t>
      </w:r>
    </w:p>
    <w:p w14:paraId="8E000000">
      <w:pPr>
        <w:widowControl w:val="1"/>
        <w:spacing w:before="240" w:line="240" w:lineRule="auto"/>
        <w:ind w:firstLine="540"/>
        <w:jc w:val="both"/>
      </w:pPr>
      <w:r>
        <w:rPr>
          <w:sz w:val="24"/>
        </w:rPr>
        <w:t>10. Комиссия вправе провести собрание участников опроса для проведения голосования по вопросу (вопросам), вынесенному (вынесенным) на опрос. Регистрация участников собрания проводится по списку участников опроса. Открывают и ведут собрание представители Комиссии в количестве не менее трех человек. На собрании допускаются выступления заинтересованных сторон по вопросу (вопросам), вынесенному (вынесенным) на опрос, их ответы на вопросы граждан, однако обсуждение не проводится.</w:t>
      </w:r>
    </w:p>
    <w:p w14:paraId="8F000000">
      <w:pPr>
        <w:widowControl w:val="1"/>
        <w:spacing w:before="240" w:line="240" w:lineRule="auto"/>
        <w:ind w:firstLine="540"/>
        <w:jc w:val="both"/>
      </w:pPr>
      <w:r>
        <w:rPr>
          <w:sz w:val="24"/>
        </w:rPr>
        <w:t>11. Голосование на собрании проводится открыто по каждому вопросу отдельно «ЗА» и отдельно «ПРОТИВ». В голосовании участвуют только участники опроса, внесенные в список и зарегистрированные на собрании. Результаты голосования заносятся в протокол, который подписывается всеми членами Комиссии, присутствующими на собрании.</w:t>
      </w:r>
    </w:p>
    <w:p w14:paraId="90000000">
      <w:pPr>
        <w:widowControl w:val="1"/>
        <w:spacing w:before="240" w:line="240" w:lineRule="auto"/>
        <w:ind w:firstLine="540"/>
        <w:jc w:val="both"/>
      </w:pPr>
      <w:r>
        <w:rPr>
          <w:sz w:val="24"/>
        </w:rPr>
        <w:t>12. Собрание правомочно, если в нем приняло участие более 25 процентов жителей, имеющих право на участие в опросе.</w:t>
      </w:r>
    </w:p>
    <w:p w14:paraId="91000000">
      <w:pPr>
        <w:widowControl w:val="1"/>
        <w:spacing w:line="240" w:lineRule="auto"/>
        <w:ind w:firstLine="540"/>
        <w:jc w:val="both"/>
      </w:pPr>
    </w:p>
    <w:p w14:paraId="92000000">
      <w:pPr>
        <w:widowControl w:val="1"/>
        <w:spacing w:line="240" w:lineRule="auto"/>
        <w:ind w:firstLine="540"/>
        <w:jc w:val="both"/>
      </w:pPr>
    </w:p>
    <w:p w14:paraId="93000000">
      <w:pPr>
        <w:widowControl w:val="1"/>
        <w:spacing w:line="240" w:lineRule="auto"/>
        <w:ind w:firstLine="540"/>
        <w:jc w:val="both"/>
      </w:pPr>
    </w:p>
    <w:p w14:paraId="94000000">
      <w:pPr>
        <w:widowControl w:val="1"/>
        <w:spacing w:line="240" w:lineRule="auto"/>
        <w:ind w:firstLine="540"/>
        <w:jc w:val="both"/>
      </w:pPr>
    </w:p>
    <w:p w14:paraId="95000000">
      <w:pPr>
        <w:widowControl w:val="1"/>
        <w:spacing w:line="240" w:lineRule="auto"/>
        <w:ind w:firstLine="540"/>
        <w:jc w:val="both"/>
        <w:outlineLvl w:val="1"/>
        <w:rPr>
          <w:b w:val="1"/>
        </w:rPr>
      </w:pPr>
      <w:r>
        <w:rPr>
          <w:b w:val="1"/>
          <w:sz w:val="24"/>
        </w:rPr>
        <w:t>Статья 10. Результаты опроса граждан</w:t>
      </w:r>
    </w:p>
    <w:p w14:paraId="96000000">
      <w:pPr>
        <w:widowControl w:val="1"/>
        <w:spacing w:line="240" w:lineRule="auto"/>
        <w:ind w:firstLine="540"/>
        <w:jc w:val="both"/>
      </w:pPr>
    </w:p>
    <w:p w14:paraId="97000000">
      <w:pPr>
        <w:widowControl w:val="1"/>
        <w:spacing w:line="240" w:lineRule="auto"/>
        <w:ind w:firstLine="540"/>
        <w:jc w:val="both"/>
      </w:pPr>
      <w:r>
        <w:rPr>
          <w:sz w:val="24"/>
        </w:rPr>
        <w:t>1. Результаты опроса граждан оформляются протоколом о результатах опроса граждан не позднее 10 дней со дня окончания проведения опроса. Протокол о результатах опроса граждан должен содержать следующие сведения:</w:t>
      </w:r>
    </w:p>
    <w:p w14:paraId="98000000">
      <w:pPr>
        <w:widowControl w:val="1"/>
        <w:spacing w:before="240" w:line="240" w:lineRule="auto"/>
        <w:ind w:firstLine="540"/>
        <w:jc w:val="both"/>
      </w:pPr>
      <w:r>
        <w:rPr>
          <w:sz w:val="24"/>
        </w:rPr>
        <w:t xml:space="preserve">1) общее число жителей, проживающих на территории </w:t>
      </w:r>
      <w:r>
        <w:rPr>
          <w:sz w:val="24"/>
        </w:rPr>
        <w:t>Новокузнецкого городского округа</w:t>
      </w:r>
      <w:r>
        <w:rPr>
          <w:sz w:val="24"/>
        </w:rPr>
        <w:t xml:space="preserve"> или на части его территории;</w:t>
      </w:r>
    </w:p>
    <w:p w14:paraId="99000000">
      <w:pPr>
        <w:widowControl w:val="1"/>
        <w:spacing w:before="240" w:line="240" w:lineRule="auto"/>
        <w:ind w:firstLine="540"/>
        <w:jc w:val="both"/>
      </w:pPr>
      <w:r>
        <w:rPr>
          <w:sz w:val="24"/>
        </w:rPr>
        <w:t xml:space="preserve">2) число жителей </w:t>
      </w:r>
      <w:r>
        <w:rPr>
          <w:sz w:val="24"/>
        </w:rPr>
        <w:t>Новокузнецкого городского округа</w:t>
      </w:r>
      <w:r>
        <w:rPr>
          <w:sz w:val="24"/>
        </w:rPr>
        <w:t xml:space="preserve"> или части его территории, принявших участие в опросе граждан;</w:t>
      </w:r>
    </w:p>
    <w:p w14:paraId="9A000000">
      <w:pPr>
        <w:widowControl w:val="1"/>
        <w:spacing w:before="240" w:line="240" w:lineRule="auto"/>
        <w:ind w:firstLine="540"/>
        <w:jc w:val="both"/>
      </w:pPr>
      <w:r>
        <w:rPr>
          <w:sz w:val="24"/>
        </w:rPr>
        <w:t>3) формулировка вопроса, предлагаемого при проведении опроса граждан;</w:t>
      </w:r>
    </w:p>
    <w:p w14:paraId="9B000000">
      <w:pPr>
        <w:widowControl w:val="1"/>
        <w:spacing w:before="240" w:line="240" w:lineRule="auto"/>
        <w:ind w:firstLine="540"/>
        <w:jc w:val="both"/>
      </w:pPr>
      <w:r>
        <w:rPr>
          <w:sz w:val="24"/>
        </w:rPr>
        <w:t>4) результаты опроса граждан.</w:t>
      </w:r>
    </w:p>
    <w:p w14:paraId="9C000000">
      <w:pPr>
        <w:widowControl w:val="1"/>
        <w:spacing w:before="240" w:line="240" w:lineRule="auto"/>
        <w:ind w:firstLine="540"/>
        <w:jc w:val="both"/>
      </w:pPr>
      <w:r>
        <w:rPr>
          <w:sz w:val="24"/>
        </w:rPr>
        <w:t>2. Если опрос граждан проводился по нескольким вопросам, протокол о результатах опроса граждан составляется отдельно по каждому вопросу.</w:t>
      </w:r>
    </w:p>
    <w:p w14:paraId="9D000000">
      <w:pPr>
        <w:widowControl w:val="1"/>
        <w:spacing w:before="240" w:line="240" w:lineRule="auto"/>
        <w:ind w:firstLine="540"/>
        <w:jc w:val="both"/>
      </w:pPr>
      <w:r>
        <w:rPr>
          <w:sz w:val="24"/>
        </w:rPr>
        <w:t>3. Вопрос считается одобренным, если за него проголосовало более половины жителей, принявших участие в опросе граждан.</w:t>
      </w:r>
    </w:p>
    <w:p w14:paraId="9E000000">
      <w:pPr>
        <w:widowControl w:val="1"/>
        <w:spacing w:before="240" w:line="240" w:lineRule="auto"/>
        <w:ind w:firstLine="540"/>
        <w:jc w:val="both"/>
      </w:pPr>
      <w:r>
        <w:rPr>
          <w:sz w:val="24"/>
        </w:rPr>
        <w:t>4. Протокол о результатах опроса граждан подписывается всеми членами комиссии.</w:t>
      </w:r>
    </w:p>
    <w:p w14:paraId="9F000000">
      <w:pPr>
        <w:widowControl w:val="1"/>
        <w:spacing w:before="240" w:line="240" w:lineRule="auto"/>
        <w:ind w:firstLine="540"/>
        <w:jc w:val="both"/>
      </w:pPr>
      <w:r>
        <w:rPr>
          <w:sz w:val="24"/>
        </w:rPr>
        <w:t>Член комиссии, не согласный с протоколом о результатах опроса граждан в целом или с отдельными его положениями, может изложить в письменной форме особое мнение, которое прилагается к протоколу о результатах опроса граждан.</w:t>
      </w:r>
    </w:p>
    <w:p w14:paraId="A0000000">
      <w:pPr>
        <w:widowControl w:val="1"/>
        <w:spacing w:before="240" w:line="240" w:lineRule="auto"/>
        <w:ind w:firstLine="540"/>
        <w:jc w:val="both"/>
      </w:pPr>
      <w:r>
        <w:rPr>
          <w:sz w:val="24"/>
        </w:rPr>
        <w:t xml:space="preserve">5. Протокол о результатах опроса граждан и приложенные к нему опросные листы не позднее 7 дней со дня окончания проведения опроса граждан направляются председателем комиссии в Совет народных депутатов </w:t>
      </w:r>
      <w:r>
        <w:rPr>
          <w:sz w:val="24"/>
        </w:rPr>
        <w:t>Новокузнецкого городского округа.</w:t>
      </w:r>
    </w:p>
    <w:p w14:paraId="A1000000">
      <w:pPr>
        <w:widowControl w:val="1"/>
        <w:spacing w:before="240" w:line="240" w:lineRule="auto"/>
        <w:ind w:firstLine="540"/>
        <w:jc w:val="both"/>
      </w:pPr>
      <w:r>
        <w:rPr>
          <w:sz w:val="24"/>
        </w:rPr>
        <w:t xml:space="preserve">Совет народных депутатов </w:t>
      </w:r>
      <w:r>
        <w:rPr>
          <w:sz w:val="24"/>
        </w:rPr>
        <w:t>Новокузнецкого городского округа</w:t>
      </w:r>
      <w:r>
        <w:rPr>
          <w:sz w:val="24"/>
        </w:rPr>
        <w:t xml:space="preserve"> в течение 7 дней со дня получения результатов опроса граждан информирует жителей Новокузнецкого городского округа, главу </w:t>
      </w:r>
      <w:r>
        <w:rPr>
          <w:sz w:val="24"/>
        </w:rPr>
        <w:t>Новокузнецкого городского округ</w:t>
      </w:r>
      <w:r>
        <w:rPr>
          <w:sz w:val="24"/>
        </w:rPr>
        <w:t>а, орган государственной власти Кемеровской области - Кузбасса, являющихся инициаторами проведения опроса граждан, о результатах опроса граждан.</w:t>
      </w:r>
    </w:p>
    <w:p w14:paraId="A2000000">
      <w:pPr>
        <w:widowControl w:val="1"/>
        <w:spacing w:before="240" w:line="240" w:lineRule="auto"/>
        <w:ind w:firstLine="540"/>
        <w:jc w:val="both"/>
      </w:pPr>
      <w:r>
        <w:rPr>
          <w:sz w:val="24"/>
        </w:rPr>
        <w:t xml:space="preserve">6. Результаты опроса граждан подлежат размещению на официальном сайте </w:t>
      </w:r>
      <w:r>
        <w:rPr>
          <w:sz w:val="24"/>
        </w:rPr>
        <w:t>Новокузнецкого городского округа</w:t>
      </w:r>
      <w:r>
        <w:rPr>
          <w:sz w:val="24"/>
        </w:rPr>
        <w:t xml:space="preserve"> в информационно-телекоммуникационной сети Интернет не позднее 10 дней со дня поступления протокола о результатах опроса граждан в Совет народных депутатов </w:t>
      </w:r>
      <w:r>
        <w:rPr>
          <w:sz w:val="24"/>
        </w:rPr>
        <w:t>Новокузнецкого городского округа</w:t>
      </w:r>
    </w:p>
    <w:p w14:paraId="A3000000">
      <w:pPr>
        <w:widowControl w:val="1"/>
        <w:spacing w:before="240" w:line="240" w:lineRule="auto"/>
        <w:ind w:firstLine="540"/>
        <w:jc w:val="both"/>
      </w:pPr>
      <w:r>
        <w:rPr>
          <w:sz w:val="24"/>
        </w:rPr>
        <w:t>7. Результаты опроса граждан носят рекомендательный характер.</w:t>
      </w:r>
    </w:p>
    <w:p w14:paraId="A4000000">
      <w:pPr>
        <w:widowControl w:val="1"/>
        <w:spacing w:line="240" w:lineRule="auto"/>
        <w:ind w:firstLine="540"/>
        <w:jc w:val="both"/>
      </w:pPr>
    </w:p>
    <w:p w14:paraId="A5000000">
      <w:pPr>
        <w:widowControl w:val="1"/>
        <w:spacing w:line="240" w:lineRule="auto"/>
        <w:ind w:firstLine="540"/>
        <w:jc w:val="both"/>
        <w:outlineLvl w:val="1"/>
        <w:rPr>
          <w:b w:val="1"/>
        </w:rPr>
      </w:pPr>
      <w:r>
        <w:rPr>
          <w:b w:val="1"/>
          <w:sz w:val="24"/>
        </w:rPr>
        <w:t>Статья 11. Финансирование мероприятий, связанных с подготовкой и проведением опроса граждан</w:t>
      </w:r>
    </w:p>
    <w:p w14:paraId="A6000000">
      <w:pPr>
        <w:widowControl w:val="1"/>
        <w:spacing w:line="240" w:lineRule="auto"/>
        <w:ind w:firstLine="540"/>
        <w:jc w:val="both"/>
        <w:rPr>
          <w:b w:val="1"/>
        </w:rPr>
      </w:pPr>
    </w:p>
    <w:p w14:paraId="A7000000">
      <w:pPr>
        <w:widowControl w:val="1"/>
        <w:spacing w:line="240" w:lineRule="auto"/>
        <w:ind w:firstLine="540"/>
        <w:jc w:val="both"/>
      </w:pPr>
      <w:r>
        <w:rPr>
          <w:sz w:val="24"/>
        </w:rPr>
        <w:t>Финансирование мероприятий, связанных с подготовкой и проведением опроса граждан, осуществляется:</w:t>
      </w:r>
    </w:p>
    <w:p w14:paraId="A8000000">
      <w:pPr>
        <w:widowControl w:val="1"/>
        <w:spacing w:before="240" w:line="240" w:lineRule="auto"/>
        <w:ind w:firstLine="540"/>
        <w:jc w:val="both"/>
      </w:pPr>
      <w:r>
        <w:rPr>
          <w:sz w:val="24"/>
        </w:rPr>
        <w:t xml:space="preserve">1) за счет средств бюджета </w:t>
      </w:r>
      <w:r>
        <w:rPr>
          <w:sz w:val="24"/>
        </w:rPr>
        <w:t>Новокузнецкого городского округа</w:t>
      </w:r>
      <w:r>
        <w:rPr>
          <w:sz w:val="24"/>
        </w:rPr>
        <w:t xml:space="preserve"> - при проведении опроса по инициативе органов местного самоуправления или жителей </w:t>
      </w:r>
      <w:r>
        <w:rPr>
          <w:sz w:val="24"/>
        </w:rPr>
        <w:t>Новокузнецкого городского округа</w:t>
      </w:r>
      <w:r>
        <w:rPr>
          <w:sz w:val="24"/>
        </w:rPr>
        <w:t>;</w:t>
      </w:r>
    </w:p>
    <w:p w14:paraId="A9000000">
      <w:pPr>
        <w:widowControl w:val="1"/>
        <w:spacing w:before="240" w:line="240" w:lineRule="auto"/>
        <w:ind w:firstLine="540"/>
        <w:jc w:val="both"/>
      </w:pPr>
      <w:r>
        <w:rPr>
          <w:sz w:val="24"/>
        </w:rPr>
        <w:t>2) за счет средств бюджета Кемеровской области - Кузбасса - при проведении опроса по инициативе органов государственной власти Кемеровской области – Кузбасса.</w:t>
      </w:r>
    </w:p>
    <w:p w14:paraId="AA000000">
      <w:pPr>
        <w:widowControl w:val="1"/>
        <w:spacing w:before="240" w:line="240" w:lineRule="auto"/>
        <w:ind w:firstLine="540"/>
        <w:jc w:val="both"/>
        <w:rPr>
          <w:sz w:val="24"/>
        </w:rPr>
      </w:pPr>
    </w:p>
    <w:p w14:paraId="AB000000">
      <w:pPr>
        <w:widowControl w:val="1"/>
        <w:spacing w:before="240" w:line="240" w:lineRule="auto"/>
        <w:ind w:firstLine="540"/>
        <w:jc w:val="both"/>
        <w:rPr>
          <w:sz w:val="24"/>
        </w:rPr>
      </w:pPr>
    </w:p>
    <w:p w14:paraId="AC000000">
      <w:pPr>
        <w:widowControl w:val="0"/>
        <w:ind/>
        <w:jc w:val="both"/>
      </w:pPr>
      <w:r>
        <w:t xml:space="preserve">                                                                                                                 Председатель Новокузнецкого </w:t>
      </w:r>
    </w:p>
    <w:p w14:paraId="AD000000">
      <w:pPr>
        <w:widowControl w:val="1"/>
        <w:ind w:firstLine="540"/>
        <w:jc w:val="right"/>
      </w:pPr>
      <w:r>
        <w:t>городского Совета народных депутатов</w:t>
      </w:r>
    </w:p>
    <w:p w14:paraId="AE000000">
      <w:pPr>
        <w:widowControl w:val="1"/>
        <w:ind w:firstLine="540"/>
        <w:jc w:val="right"/>
      </w:pPr>
      <w:r>
        <w:t>А.К. Шелковникова</w:t>
      </w:r>
    </w:p>
    <w:p w14:paraId="AF000000">
      <w:pPr>
        <w:widowControl w:val="0"/>
        <w:ind w:firstLine="709" w:left="0"/>
        <w:jc w:val="both"/>
        <w:rPr>
          <w:sz w:val="24"/>
        </w:rPr>
      </w:pPr>
    </w:p>
    <w:p w14:paraId="B0000000">
      <w:pPr>
        <w:widowControl w:val="1"/>
        <w:ind/>
        <w:jc w:val="both"/>
        <w:rPr>
          <w:b w:val="1"/>
          <w:sz w:val="26"/>
        </w:rPr>
      </w:pPr>
    </w:p>
    <w:p w14:paraId="B1000000">
      <w:pPr>
        <w:widowControl w:val="0"/>
        <w:spacing w:after="60" w:before="60"/>
        <w:ind w:firstLine="709" w:left="0"/>
        <w:jc w:val="both"/>
      </w:pPr>
    </w:p>
    <w:p w14:paraId="B2000000">
      <w:pPr>
        <w:widowControl w:val="0"/>
        <w:spacing w:after="60" w:before="60"/>
        <w:ind w:firstLine="709" w:left="0"/>
        <w:jc w:val="both"/>
      </w:pPr>
    </w:p>
    <w:p w14:paraId="B3000000">
      <w:pPr>
        <w:widowControl w:val="0"/>
        <w:spacing w:after="60" w:before="60"/>
        <w:ind w:firstLine="709" w:left="0"/>
        <w:jc w:val="both"/>
      </w:pPr>
    </w:p>
    <w:p w14:paraId="B4000000">
      <w:pPr>
        <w:widowControl w:val="0"/>
        <w:spacing w:after="60" w:before="60"/>
        <w:ind w:firstLine="709" w:left="0"/>
        <w:jc w:val="both"/>
      </w:pPr>
    </w:p>
    <w:p w14:paraId="B5000000">
      <w:pPr>
        <w:widowControl w:val="0"/>
        <w:ind/>
        <w:jc w:val="right"/>
        <w:outlineLvl w:val="0"/>
        <w:rPr>
          <w:sz w:val="23"/>
        </w:rPr>
      </w:pPr>
    </w:p>
    <w:sectPr>
      <w:headerReference r:id="rId1" w:type="default"/>
      <w:pgSz w:h="16838" w:orient="portrait" w:w="11906"/>
      <w:pgMar w:bottom="1134" w:footer="709" w:gutter="0" w:header="709" w:left="1418" w:right="567"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0"/>
      <w:tabs>
        <w:tab w:leader="none" w:pos="4677" w:val="clear"/>
      </w:tabs>
      <w:spacing w:after="0" w:line="240" w:lineRule="auto"/>
      <w:ind/>
      <w:jc w:val="center"/>
      <w:rPr>
        <w:sz w:val="20"/>
      </w:rPr>
    </w:pPr>
    <w:r>
      <w:rPr>
        <w:sz w:val="20"/>
      </w:rPr>
      <w:fldChar w:fldCharType="begin"/>
    </w:r>
    <w:r>
      <w:rPr>
        <w:sz w:val="20"/>
      </w:rPr>
      <w:instrText xml:space="preserve">PAGE </w:instrText>
    </w:r>
    <w:r>
      <w:rPr>
        <w:sz w:val="20"/>
      </w:rPr>
      <w:fldChar w:fldCharType="separate"/>
    </w:r>
    <w:r>
      <w:rPr>
        <w:sz w:val="20"/>
      </w:rPr>
      <w:t xml:space="preserve"> </w:t>
    </w:r>
    <w:r>
      <w:rPr>
        <w:sz w:val="20"/>
      </w:rPr>
      <w:fldChar w:fldCharType="end"/>
    </w: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0"/>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rPr>
      <w:sz w:val="24"/>
    </w:rPr>
  </w:style>
  <w:style w:default="1" w:styleId="Style_3_ch" w:type="character">
    <w:name w:val="Normal"/>
    <w:link w:val="Style_3"/>
    <w:rPr>
      <w:sz w:val="24"/>
    </w:rPr>
  </w:style>
  <w:style w:styleId="Style_4" w:type="paragraph">
    <w:name w:val="xl85"/>
    <w:basedOn w:val="Style_3"/>
    <w:link w:val="Style_4_ch"/>
    <w:pPr>
      <w:widowControl w:val="0"/>
      <w:spacing w:afterAutospacing="on" w:beforeAutospacing="on"/>
      <w:ind/>
    </w:pPr>
    <w:rPr>
      <w:rFonts w:ascii="Courier New" w:hAnsi="Courier New"/>
      <w:sz w:val="19"/>
    </w:rPr>
  </w:style>
  <w:style w:styleId="Style_4_ch" w:type="character">
    <w:name w:val="xl85"/>
    <w:basedOn w:val="Style_3_ch"/>
    <w:link w:val="Style_4"/>
    <w:rPr>
      <w:rFonts w:ascii="Courier New" w:hAnsi="Courier New"/>
      <w:sz w:val="19"/>
    </w:rPr>
  </w:style>
  <w:style w:styleId="Style_5" w:type="paragraph">
    <w:name w:val="Body Text 2"/>
    <w:basedOn w:val="Style_3"/>
    <w:link w:val="Style_5_ch"/>
    <w:pPr>
      <w:widowControl w:val="0"/>
      <w:spacing w:after="120" w:line="480" w:lineRule="auto"/>
      <w:ind/>
    </w:pPr>
  </w:style>
  <w:style w:styleId="Style_5_ch" w:type="character">
    <w:name w:val="Body Text 2"/>
    <w:basedOn w:val="Style_3_ch"/>
    <w:link w:val="Style_5"/>
  </w:style>
  <w:style w:styleId="Style_6" w:type="paragraph">
    <w:name w:val="HTML Preformatted"/>
    <w:basedOn w:val="Style_3"/>
    <w:link w:val="Style_6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6_ch" w:type="character">
    <w:name w:val="HTML Preformatted"/>
    <w:basedOn w:val="Style_3_ch"/>
    <w:link w:val="Style_6"/>
    <w:rPr>
      <w:rFonts w:ascii="Courier New" w:hAnsi="Courier New"/>
      <w:sz w:val="20"/>
    </w:rPr>
  </w:style>
  <w:style w:styleId="Style_7" w:type="paragraph">
    <w:name w:val="toc 2"/>
    <w:basedOn w:val="Style_3"/>
    <w:next w:val="Style_3"/>
    <w:link w:val="Style_7_ch"/>
    <w:uiPriority w:val="39"/>
    <w:pPr>
      <w:widowControl w:val="0"/>
      <w:tabs>
        <w:tab w:leader="dot" w:pos="9345" w:val="right"/>
      </w:tabs>
      <w:ind w:hanging="1080" w:left="1080"/>
    </w:pPr>
  </w:style>
  <w:style w:styleId="Style_7_ch" w:type="character">
    <w:name w:val="toc 2"/>
    <w:basedOn w:val="Style_3_ch"/>
    <w:link w:val="Style_7"/>
  </w:style>
  <w:style w:styleId="Style_8" w:type="paragraph">
    <w:name w:val="Body Text Indent"/>
    <w:basedOn w:val="Style_3"/>
    <w:link w:val="Style_8_ch"/>
    <w:pPr>
      <w:widowControl w:val="0"/>
      <w:ind w:firstLine="709" w:left="-540"/>
      <w:jc w:val="both"/>
    </w:pPr>
    <w:rPr>
      <w:sz w:val="28"/>
    </w:rPr>
  </w:style>
  <w:style w:styleId="Style_8_ch" w:type="character">
    <w:name w:val="Body Text Indent"/>
    <w:basedOn w:val="Style_3_ch"/>
    <w:link w:val="Style_8"/>
    <w:rPr>
      <w:sz w:val="28"/>
    </w:rPr>
  </w:style>
  <w:style w:styleId="Style_9" w:type="paragraph">
    <w:name w:val="xl76"/>
    <w:basedOn w:val="Style_3"/>
    <w:link w:val="Style_9_ch"/>
    <w:pPr>
      <w:widowControl w:val="0"/>
      <w:spacing w:afterAutospacing="on" w:beforeAutospacing="on"/>
      <w:ind/>
    </w:pPr>
    <w:rPr>
      <w:rFonts w:ascii="Courier New" w:hAnsi="Courier New"/>
      <w:sz w:val="19"/>
    </w:rPr>
  </w:style>
  <w:style w:styleId="Style_9_ch" w:type="character">
    <w:name w:val="xl76"/>
    <w:basedOn w:val="Style_3_ch"/>
    <w:link w:val="Style_9"/>
    <w:rPr>
      <w:rFonts w:ascii="Courier New" w:hAnsi="Courier New"/>
      <w:sz w:val="19"/>
    </w:rPr>
  </w:style>
  <w:style w:styleId="Style_10" w:type="paragraph">
    <w:name w:val="xl92"/>
    <w:basedOn w:val="Style_3"/>
    <w:link w:val="Style_10_ch"/>
    <w:pPr>
      <w:widowControl w:val="0"/>
      <w:spacing w:afterAutospacing="on" w:beforeAutospacing="on"/>
      <w:ind/>
      <w:jc w:val="center"/>
    </w:pPr>
    <w:rPr>
      <w:rFonts w:ascii="Courier New" w:hAnsi="Courier New"/>
      <w:sz w:val="19"/>
    </w:rPr>
  </w:style>
  <w:style w:styleId="Style_10_ch" w:type="character">
    <w:name w:val="xl92"/>
    <w:basedOn w:val="Style_3_ch"/>
    <w:link w:val="Style_10"/>
    <w:rPr>
      <w:rFonts w:ascii="Courier New" w:hAnsi="Courier New"/>
      <w:sz w:val="19"/>
    </w:rPr>
  </w:style>
  <w:style w:styleId="Style_11" w:type="paragraph">
    <w:name w:val="toc 4"/>
    <w:basedOn w:val="Style_3"/>
    <w:next w:val="Style_3"/>
    <w:link w:val="Style_11_ch"/>
    <w:uiPriority w:val="39"/>
    <w:pPr>
      <w:widowControl w:val="0"/>
      <w:ind w:firstLine="0" w:left="720"/>
    </w:pPr>
  </w:style>
  <w:style w:styleId="Style_11_ch" w:type="character">
    <w:name w:val="toc 4"/>
    <w:basedOn w:val="Style_3_ch"/>
    <w:link w:val="Style_11"/>
  </w:style>
  <w:style w:styleId="Style_12" w:type="paragraph">
    <w:name w:val="Document Map"/>
    <w:basedOn w:val="Style_3"/>
    <w:link w:val="Style_12_ch"/>
    <w:rPr>
      <w:rFonts w:ascii="Tahoma" w:hAnsi="Tahoma"/>
      <w:sz w:val="20"/>
    </w:rPr>
  </w:style>
  <w:style w:styleId="Style_12_ch" w:type="character">
    <w:name w:val="Document Map"/>
    <w:basedOn w:val="Style_3_ch"/>
    <w:link w:val="Style_12"/>
    <w:rPr>
      <w:rFonts w:ascii="Tahoma" w:hAnsi="Tahoma"/>
      <w:sz w:val="20"/>
    </w:rPr>
  </w:style>
  <w:style w:styleId="Style_13" w:type="paragraph">
    <w:name w:val="Footer Char"/>
    <w:link w:val="Style_13_ch"/>
    <w:rPr>
      <w:sz w:val="24"/>
    </w:rPr>
  </w:style>
  <w:style w:styleId="Style_13_ch" w:type="character">
    <w:name w:val="Footer Char"/>
    <w:link w:val="Style_13"/>
    <w:rPr>
      <w:sz w:val="24"/>
    </w:rPr>
  </w:style>
  <w:style w:styleId="Style_14" w:type="paragraph">
    <w:name w:val="xl96"/>
    <w:basedOn w:val="Style_3"/>
    <w:link w:val="Style_14_ch"/>
    <w:pPr>
      <w:widowControl w:val="0"/>
      <w:spacing w:afterAutospacing="on" w:beforeAutospacing="on"/>
      <w:ind/>
    </w:pPr>
    <w:rPr>
      <w:rFonts w:ascii="Courier New" w:hAnsi="Courier New"/>
      <w:sz w:val="19"/>
    </w:rPr>
  </w:style>
  <w:style w:styleId="Style_14_ch" w:type="character">
    <w:name w:val="xl96"/>
    <w:basedOn w:val="Style_3_ch"/>
    <w:link w:val="Style_14"/>
    <w:rPr>
      <w:rFonts w:ascii="Courier New" w:hAnsi="Courier New"/>
      <w:sz w:val="19"/>
    </w:rPr>
  </w:style>
  <w:style w:styleId="Style_15" w:type="paragraph">
    <w:name w:val="toc 6"/>
    <w:basedOn w:val="Style_3"/>
    <w:next w:val="Style_3"/>
    <w:link w:val="Style_15_ch"/>
    <w:uiPriority w:val="39"/>
    <w:pPr>
      <w:widowControl w:val="0"/>
      <w:ind w:firstLine="0" w:left="1200"/>
    </w:pPr>
  </w:style>
  <w:style w:styleId="Style_15_ch" w:type="character">
    <w:name w:val="toc 6"/>
    <w:basedOn w:val="Style_3_ch"/>
    <w:link w:val="Style_15"/>
  </w:style>
  <w:style w:styleId="Style_16" w:type="paragraph">
    <w:name w:val="toc 7"/>
    <w:basedOn w:val="Style_3"/>
    <w:next w:val="Style_3"/>
    <w:link w:val="Style_16_ch"/>
    <w:uiPriority w:val="39"/>
    <w:pPr>
      <w:widowControl w:val="0"/>
      <w:ind w:firstLine="0" w:left="1440"/>
    </w:pPr>
  </w:style>
  <w:style w:styleId="Style_16_ch" w:type="character">
    <w:name w:val="toc 7"/>
    <w:basedOn w:val="Style_3_ch"/>
    <w:link w:val="Style_16"/>
  </w:style>
  <w:style w:styleId="Style_17" w:type="paragraph">
    <w:name w:val="rvts7"/>
    <w:basedOn w:val="Style_18"/>
    <w:link w:val="Style_17_ch"/>
  </w:style>
  <w:style w:styleId="Style_17_ch" w:type="character">
    <w:name w:val="rvts7"/>
    <w:basedOn w:val="Style_18_ch"/>
    <w:link w:val="Style_17"/>
  </w:style>
  <w:style w:styleId="Style_19" w:type="paragraph">
    <w:name w:val="Знак2"/>
    <w:basedOn w:val="Style_3"/>
    <w:link w:val="Style_19_ch"/>
    <w:pPr>
      <w:widowControl w:val="0"/>
      <w:spacing w:after="160" w:line="240" w:lineRule="exact"/>
      <w:ind/>
    </w:pPr>
    <w:rPr>
      <w:rFonts w:ascii="Verdana" w:hAnsi="Verdana"/>
      <w:sz w:val="20"/>
    </w:rPr>
  </w:style>
  <w:style w:styleId="Style_19_ch" w:type="character">
    <w:name w:val="Знак2"/>
    <w:basedOn w:val="Style_3_ch"/>
    <w:link w:val="Style_19"/>
    <w:rPr>
      <w:rFonts w:ascii="Verdana" w:hAnsi="Verdana"/>
      <w:sz w:val="20"/>
    </w:rPr>
  </w:style>
  <w:style w:styleId="Style_20" w:type="paragraph">
    <w:name w:val="Balloon Text"/>
    <w:basedOn w:val="Style_3"/>
    <w:link w:val="Style_20_ch"/>
    <w:rPr>
      <w:rFonts w:ascii="Tahoma" w:hAnsi="Tahoma"/>
      <w:sz w:val="16"/>
    </w:rPr>
  </w:style>
  <w:style w:styleId="Style_20_ch" w:type="character">
    <w:name w:val="Balloon Text"/>
    <w:basedOn w:val="Style_3_ch"/>
    <w:link w:val="Style_20"/>
    <w:rPr>
      <w:rFonts w:ascii="Tahoma" w:hAnsi="Tahoma"/>
      <w:sz w:val="16"/>
    </w:rPr>
  </w:style>
  <w:style w:styleId="Style_21" w:type="paragraph">
    <w:name w:val="xl99"/>
    <w:basedOn w:val="Style_3"/>
    <w:link w:val="Style_21_ch"/>
    <w:pPr>
      <w:widowControl w:val="0"/>
      <w:spacing w:afterAutospacing="on" w:beforeAutospacing="on"/>
      <w:ind/>
      <w:jc w:val="center"/>
    </w:pPr>
    <w:rPr>
      <w:rFonts w:ascii="Courier New" w:hAnsi="Courier New"/>
      <w:sz w:val="19"/>
    </w:rPr>
  </w:style>
  <w:style w:styleId="Style_21_ch" w:type="character">
    <w:name w:val="xl99"/>
    <w:basedOn w:val="Style_3_ch"/>
    <w:link w:val="Style_21"/>
    <w:rPr>
      <w:rFonts w:ascii="Courier New" w:hAnsi="Courier New"/>
      <w:sz w:val="19"/>
    </w:rPr>
  </w:style>
  <w:style w:styleId="Style_22" w:type="paragraph">
    <w:name w:val="xl73"/>
    <w:basedOn w:val="Style_3"/>
    <w:link w:val="Style_22_ch"/>
    <w:pPr>
      <w:widowControl w:val="0"/>
      <w:spacing w:afterAutospacing="on" w:beforeAutospacing="on"/>
      <w:ind/>
    </w:pPr>
    <w:rPr>
      <w:rFonts w:ascii="Courier New" w:hAnsi="Courier New"/>
      <w:sz w:val="19"/>
    </w:rPr>
  </w:style>
  <w:style w:styleId="Style_22_ch" w:type="character">
    <w:name w:val="xl73"/>
    <w:basedOn w:val="Style_3_ch"/>
    <w:link w:val="Style_22"/>
    <w:rPr>
      <w:rFonts w:ascii="Courier New" w:hAnsi="Courier New"/>
      <w:sz w:val="19"/>
    </w:rPr>
  </w:style>
  <w:style w:styleId="Style_23" w:type="paragraph">
    <w:name w:val="xl101"/>
    <w:basedOn w:val="Style_3"/>
    <w:link w:val="Style_23_ch"/>
    <w:pPr>
      <w:widowControl w:val="0"/>
      <w:spacing w:afterAutospacing="on" w:beforeAutospacing="on"/>
      <w:ind/>
    </w:pPr>
    <w:rPr>
      <w:rFonts w:ascii="Courier New" w:hAnsi="Courier New"/>
      <w:sz w:val="19"/>
    </w:rPr>
  </w:style>
  <w:style w:styleId="Style_23_ch" w:type="character">
    <w:name w:val="xl101"/>
    <w:basedOn w:val="Style_3_ch"/>
    <w:link w:val="Style_23"/>
    <w:rPr>
      <w:rFonts w:ascii="Courier New" w:hAnsi="Courier New"/>
      <w:sz w:val="19"/>
    </w:rPr>
  </w:style>
  <w:style w:styleId="Style_24" w:type="paragraph">
    <w:name w:val="List Bullet"/>
    <w:basedOn w:val="Style_3"/>
    <w:link w:val="Style_24_ch"/>
    <w:pPr>
      <w:widowControl w:val="0"/>
      <w:tabs>
        <w:tab w:leader="none" w:pos="1429" w:val="left"/>
      </w:tabs>
      <w:spacing w:afterAutospacing="on" w:beforeAutospacing="on"/>
      <w:ind w:hanging="360" w:left="360"/>
    </w:pPr>
  </w:style>
  <w:style w:styleId="Style_24_ch" w:type="character">
    <w:name w:val="List Bullet"/>
    <w:basedOn w:val="Style_3_ch"/>
    <w:link w:val="Style_24"/>
  </w:style>
  <w:style w:styleId="Style_25" w:type="paragraph">
    <w:name w:val="ConsNonformat"/>
    <w:link w:val="Style_25_ch"/>
    <w:pPr>
      <w:widowControl w:val="0"/>
      <w:ind w:right="19772"/>
    </w:pPr>
    <w:rPr>
      <w:rFonts w:ascii="Courier New" w:hAnsi="Courier New"/>
    </w:rPr>
  </w:style>
  <w:style w:styleId="Style_25_ch" w:type="character">
    <w:name w:val="ConsNonformat"/>
    <w:link w:val="Style_25"/>
    <w:rPr>
      <w:rFonts w:ascii="Courier New" w:hAnsi="Courier New"/>
    </w:rPr>
  </w:style>
  <w:style w:styleId="Style_26" w:type="paragraph">
    <w:name w:val="xl95"/>
    <w:basedOn w:val="Style_3"/>
    <w:link w:val="Style_26_ch"/>
    <w:pPr>
      <w:widowControl w:val="0"/>
      <w:spacing w:afterAutospacing="on" w:beforeAutospacing="on"/>
      <w:ind/>
    </w:pPr>
    <w:rPr>
      <w:rFonts w:ascii="Courier New" w:hAnsi="Courier New"/>
      <w:sz w:val="19"/>
    </w:rPr>
  </w:style>
  <w:style w:styleId="Style_26_ch" w:type="character">
    <w:name w:val="xl95"/>
    <w:basedOn w:val="Style_3_ch"/>
    <w:link w:val="Style_26"/>
    <w:rPr>
      <w:rFonts w:ascii="Courier New" w:hAnsi="Courier New"/>
      <w:sz w:val="19"/>
    </w:rPr>
  </w:style>
  <w:style w:styleId="Style_27" w:type="paragraph">
    <w:name w:val="Endnote"/>
    <w:link w:val="Style_27_ch"/>
    <w:pPr>
      <w:widowControl w:val="0"/>
      <w:ind w:firstLine="851" w:left="0"/>
      <w:jc w:val="both"/>
    </w:pPr>
    <w:rPr>
      <w:rFonts w:ascii="XO Thames" w:hAnsi="XO Thames"/>
      <w:sz w:val="22"/>
    </w:rPr>
  </w:style>
  <w:style w:styleId="Style_27_ch" w:type="character">
    <w:name w:val="Endnote"/>
    <w:link w:val="Style_27"/>
    <w:rPr>
      <w:rFonts w:ascii="XO Thames" w:hAnsi="XO Thames"/>
      <w:sz w:val="22"/>
    </w:rPr>
  </w:style>
  <w:style w:styleId="Style_28" w:type="paragraph">
    <w:name w:val="heading 3"/>
    <w:basedOn w:val="Style_3"/>
    <w:next w:val="Style_3"/>
    <w:link w:val="Style_28_ch"/>
    <w:uiPriority w:val="9"/>
    <w:qFormat/>
    <w:pPr>
      <w:keepNext w:val="1"/>
      <w:widowControl w:val="0"/>
      <w:spacing w:after="60" w:before="240"/>
      <w:ind/>
      <w:outlineLvl w:val="2"/>
    </w:pPr>
    <w:rPr>
      <w:rFonts w:ascii="Cambria" w:hAnsi="Cambria"/>
      <w:b w:val="1"/>
      <w:sz w:val="26"/>
    </w:rPr>
  </w:style>
  <w:style w:styleId="Style_28_ch" w:type="character">
    <w:name w:val="heading 3"/>
    <w:basedOn w:val="Style_3_ch"/>
    <w:link w:val="Style_28"/>
    <w:rPr>
      <w:rFonts w:ascii="Cambria" w:hAnsi="Cambria"/>
      <w:b w:val="1"/>
      <w:sz w:val="26"/>
    </w:rPr>
  </w:style>
  <w:style w:styleId="Style_18" w:type="paragraph">
    <w:name w:val="Default Paragraph Font"/>
    <w:link w:val="Style_18_ch"/>
  </w:style>
  <w:style w:styleId="Style_18_ch" w:type="character">
    <w:name w:val="Default Paragraph Font"/>
    <w:link w:val="Style_18"/>
  </w:style>
  <w:style w:styleId="Style_29" w:type="paragraph">
    <w:name w:val="xl65"/>
    <w:basedOn w:val="Style_3"/>
    <w:link w:val="Style_29_ch"/>
    <w:pPr>
      <w:widowControl w:val="0"/>
      <w:spacing w:afterAutospacing="on" w:beforeAutospacing="on"/>
      <w:ind/>
    </w:pPr>
    <w:rPr>
      <w:rFonts w:ascii="Courier New" w:hAnsi="Courier New"/>
      <w:sz w:val="19"/>
    </w:rPr>
  </w:style>
  <w:style w:styleId="Style_29_ch" w:type="character">
    <w:name w:val="xl65"/>
    <w:basedOn w:val="Style_3_ch"/>
    <w:link w:val="Style_29"/>
    <w:rPr>
      <w:rFonts w:ascii="Courier New" w:hAnsi="Courier New"/>
      <w:sz w:val="19"/>
    </w:rPr>
  </w:style>
  <w:style w:styleId="Style_30" w:type="paragraph">
    <w:name w:val="font5"/>
    <w:basedOn w:val="Style_3"/>
    <w:link w:val="Style_30_ch"/>
    <w:pPr>
      <w:widowControl w:val="0"/>
      <w:spacing w:afterAutospacing="on" w:beforeAutospacing="on"/>
      <w:ind/>
    </w:pPr>
    <w:rPr>
      <w:rFonts w:ascii="Palatino Linotype" w:hAnsi="Palatino Linotype"/>
      <w:sz w:val="12"/>
    </w:rPr>
  </w:style>
  <w:style w:styleId="Style_30_ch" w:type="character">
    <w:name w:val="font5"/>
    <w:basedOn w:val="Style_3_ch"/>
    <w:link w:val="Style_30"/>
    <w:rPr>
      <w:rFonts w:ascii="Palatino Linotype" w:hAnsi="Palatino Linotype"/>
      <w:sz w:val="12"/>
    </w:rPr>
  </w:style>
  <w:style w:styleId="Style_31" w:type="paragraph">
    <w:name w:val="Font Style13"/>
    <w:link w:val="Style_31_ch"/>
    <w:rPr>
      <w:rFonts w:ascii="Times New Roman" w:hAnsi="Times New Roman"/>
      <w:sz w:val="22"/>
    </w:rPr>
  </w:style>
  <w:style w:styleId="Style_31_ch" w:type="character">
    <w:name w:val="Font Style13"/>
    <w:link w:val="Style_31"/>
    <w:rPr>
      <w:rFonts w:ascii="Times New Roman" w:hAnsi="Times New Roman"/>
      <w:sz w:val="22"/>
    </w:rPr>
  </w:style>
  <w:style w:styleId="Style_32" w:type="paragraph">
    <w:name w:val="xl63"/>
    <w:basedOn w:val="Style_3"/>
    <w:link w:val="Style_32_ch"/>
    <w:pPr>
      <w:widowControl w:val="0"/>
      <w:spacing w:afterAutospacing="on" w:beforeAutospacing="on"/>
      <w:ind/>
    </w:pPr>
    <w:rPr>
      <w:rFonts w:ascii="Courier New" w:hAnsi="Courier New"/>
      <w:sz w:val="19"/>
    </w:rPr>
  </w:style>
  <w:style w:styleId="Style_32_ch" w:type="character">
    <w:name w:val="xl63"/>
    <w:basedOn w:val="Style_3_ch"/>
    <w:link w:val="Style_32"/>
    <w:rPr>
      <w:rFonts w:ascii="Courier New" w:hAnsi="Courier New"/>
      <w:sz w:val="19"/>
    </w:rPr>
  </w:style>
  <w:style w:styleId="Style_33" w:type="paragraph">
    <w:name w:val="xl91"/>
    <w:basedOn w:val="Style_3"/>
    <w:link w:val="Style_33_ch"/>
    <w:pPr>
      <w:widowControl w:val="0"/>
      <w:spacing w:afterAutospacing="on" w:beforeAutospacing="on"/>
      <w:ind/>
    </w:pPr>
    <w:rPr>
      <w:rFonts w:ascii="Courier New" w:hAnsi="Courier New"/>
      <w:sz w:val="19"/>
    </w:rPr>
  </w:style>
  <w:style w:styleId="Style_33_ch" w:type="character">
    <w:name w:val="xl91"/>
    <w:basedOn w:val="Style_3_ch"/>
    <w:link w:val="Style_33"/>
    <w:rPr>
      <w:rFonts w:ascii="Courier New" w:hAnsi="Courier New"/>
      <w:sz w:val="19"/>
    </w:rPr>
  </w:style>
  <w:style w:styleId="Style_34" w:type="paragraph">
    <w:name w:val="ConsPlusNonformat"/>
    <w:link w:val="Style_34_ch"/>
    <w:rPr>
      <w:rFonts w:ascii="Courier New" w:hAnsi="Courier New"/>
    </w:rPr>
  </w:style>
  <w:style w:styleId="Style_34_ch" w:type="character">
    <w:name w:val="ConsPlusNonformat"/>
    <w:link w:val="Style_34"/>
    <w:rPr>
      <w:rFonts w:ascii="Courier New" w:hAnsi="Courier New"/>
    </w:rPr>
  </w:style>
  <w:style w:styleId="Style_1" w:type="paragraph">
    <w:name w:val="header"/>
    <w:basedOn w:val="Style_3"/>
    <w:link w:val="Style_1_ch"/>
    <w:pPr>
      <w:widowControl w:val="0"/>
      <w:tabs>
        <w:tab w:leader="none" w:pos="4677" w:val="center"/>
        <w:tab w:leader="none" w:pos="9355" w:val="right"/>
      </w:tabs>
      <w:spacing w:after="200" w:line="276" w:lineRule="auto"/>
      <w:ind/>
    </w:pPr>
    <w:rPr>
      <w:sz w:val="28"/>
    </w:rPr>
  </w:style>
  <w:style w:styleId="Style_1_ch" w:type="character">
    <w:name w:val="header"/>
    <w:basedOn w:val="Style_3_ch"/>
    <w:link w:val="Style_1"/>
    <w:rPr>
      <w:sz w:val="28"/>
    </w:rPr>
  </w:style>
  <w:style w:styleId="Style_35" w:type="paragraph">
    <w:name w:val="Без интервала1"/>
    <w:link w:val="Style_35_ch"/>
    <w:rPr>
      <w:sz w:val="24"/>
    </w:rPr>
  </w:style>
  <w:style w:styleId="Style_35_ch" w:type="character">
    <w:name w:val="Без интервала1"/>
    <w:link w:val="Style_35"/>
    <w:rPr>
      <w:sz w:val="24"/>
    </w:rPr>
  </w:style>
  <w:style w:styleId="Style_36" w:type="paragraph">
    <w:name w:val="ConsPlusNormal"/>
    <w:link w:val="Style_36_ch"/>
    <w:pPr>
      <w:widowControl w:val="0"/>
      <w:ind w:firstLine="720" w:left="0"/>
    </w:pPr>
    <w:rPr>
      <w:rFonts w:ascii="Arial" w:hAnsi="Arial"/>
    </w:rPr>
  </w:style>
  <w:style w:styleId="Style_36_ch" w:type="character">
    <w:name w:val="ConsPlusNormal"/>
    <w:link w:val="Style_36"/>
    <w:rPr>
      <w:rFonts w:ascii="Arial" w:hAnsi="Arial"/>
    </w:rPr>
  </w:style>
  <w:style w:styleId="Style_37" w:type="paragraph">
    <w:name w:val="xl83"/>
    <w:basedOn w:val="Style_3"/>
    <w:link w:val="Style_37_ch"/>
    <w:pPr>
      <w:widowControl w:val="0"/>
      <w:spacing w:afterAutospacing="on" w:beforeAutospacing="on"/>
      <w:ind/>
    </w:pPr>
    <w:rPr>
      <w:rFonts w:ascii="Courier New" w:hAnsi="Courier New"/>
      <w:sz w:val="19"/>
    </w:rPr>
  </w:style>
  <w:style w:styleId="Style_37_ch" w:type="character">
    <w:name w:val="xl83"/>
    <w:basedOn w:val="Style_3_ch"/>
    <w:link w:val="Style_37"/>
    <w:rPr>
      <w:rFonts w:ascii="Courier New" w:hAnsi="Courier New"/>
      <w:sz w:val="19"/>
    </w:rPr>
  </w:style>
  <w:style w:styleId="Style_38" w:type="paragraph">
    <w:name w:val="Normal (Web)"/>
    <w:basedOn w:val="Style_3"/>
    <w:link w:val="Style_38_ch"/>
    <w:pPr>
      <w:widowControl w:val="0"/>
      <w:spacing w:afterAutospacing="on" w:beforeAutospacing="on"/>
      <w:ind/>
    </w:pPr>
  </w:style>
  <w:style w:styleId="Style_38_ch" w:type="character">
    <w:name w:val="Normal (Web)"/>
    <w:basedOn w:val="Style_3_ch"/>
    <w:link w:val="Style_38"/>
  </w:style>
  <w:style w:styleId="Style_39" w:type="paragraph">
    <w:name w:val="List Paragraph"/>
    <w:basedOn w:val="Style_3"/>
    <w:link w:val="Style_39_ch"/>
    <w:pPr>
      <w:widowControl w:val="0"/>
      <w:ind w:firstLine="0" w:left="720"/>
      <w:contextualSpacing w:val="1"/>
    </w:pPr>
  </w:style>
  <w:style w:styleId="Style_39_ch" w:type="character">
    <w:name w:val="List Paragraph"/>
    <w:basedOn w:val="Style_3_ch"/>
    <w:link w:val="Style_39"/>
  </w:style>
  <w:style w:styleId="Style_40" w:type="paragraph">
    <w:name w:val="style3"/>
    <w:basedOn w:val="Style_18"/>
    <w:link w:val="Style_40_ch"/>
  </w:style>
  <w:style w:styleId="Style_40_ch" w:type="character">
    <w:name w:val="style3"/>
    <w:basedOn w:val="Style_18_ch"/>
    <w:link w:val="Style_40"/>
  </w:style>
  <w:style w:styleId="Style_41" w:type="paragraph">
    <w:name w:val="xl75"/>
    <w:basedOn w:val="Style_3"/>
    <w:link w:val="Style_41_ch"/>
    <w:pPr>
      <w:widowControl w:val="0"/>
      <w:spacing w:afterAutospacing="on" w:beforeAutospacing="on"/>
      <w:ind/>
    </w:pPr>
    <w:rPr>
      <w:rFonts w:ascii="Courier New" w:hAnsi="Courier New"/>
      <w:sz w:val="19"/>
    </w:rPr>
  </w:style>
  <w:style w:styleId="Style_41_ch" w:type="character">
    <w:name w:val="xl75"/>
    <w:basedOn w:val="Style_3_ch"/>
    <w:link w:val="Style_41"/>
    <w:rPr>
      <w:rFonts w:ascii="Courier New" w:hAnsi="Courier New"/>
      <w:sz w:val="19"/>
    </w:rPr>
  </w:style>
  <w:style w:styleId="Style_42" w:type="paragraph">
    <w:name w:val="xl109"/>
    <w:basedOn w:val="Style_3"/>
    <w:link w:val="Style_42_ch"/>
    <w:pPr>
      <w:widowControl w:val="0"/>
      <w:spacing w:afterAutospacing="on" w:beforeAutospacing="on"/>
      <w:ind/>
    </w:pPr>
  </w:style>
  <w:style w:styleId="Style_42_ch" w:type="character">
    <w:name w:val="xl109"/>
    <w:basedOn w:val="Style_3_ch"/>
    <w:link w:val="Style_42"/>
  </w:style>
  <w:style w:styleId="Style_43" w:type="paragraph">
    <w:name w:val="_Обычный"/>
    <w:basedOn w:val="Style_3"/>
    <w:link w:val="Style_43_ch"/>
    <w:pPr>
      <w:widowControl w:val="0"/>
      <w:ind w:firstLine="709" w:left="0"/>
      <w:jc w:val="both"/>
    </w:pPr>
  </w:style>
  <w:style w:styleId="Style_43_ch" w:type="character">
    <w:name w:val="_Обычный"/>
    <w:basedOn w:val="Style_3_ch"/>
    <w:link w:val="Style_43"/>
  </w:style>
  <w:style w:styleId="Style_44" w:type="paragraph">
    <w:name w:val="xl70"/>
    <w:basedOn w:val="Style_3"/>
    <w:link w:val="Style_44_ch"/>
    <w:pPr>
      <w:widowControl w:val="0"/>
      <w:spacing w:afterAutospacing="on" w:beforeAutospacing="on"/>
      <w:ind/>
    </w:pPr>
  </w:style>
  <w:style w:styleId="Style_44_ch" w:type="character">
    <w:name w:val="xl70"/>
    <w:basedOn w:val="Style_3_ch"/>
    <w:link w:val="Style_44"/>
  </w:style>
  <w:style w:styleId="Style_45" w:type="paragraph">
    <w:name w:val="xl66"/>
    <w:basedOn w:val="Style_3"/>
    <w:link w:val="Style_45_ch"/>
    <w:pPr>
      <w:widowControl w:val="0"/>
      <w:spacing w:afterAutospacing="on" w:beforeAutospacing="on"/>
      <w:ind/>
    </w:pPr>
  </w:style>
  <w:style w:styleId="Style_45_ch" w:type="character">
    <w:name w:val="xl66"/>
    <w:basedOn w:val="Style_3_ch"/>
    <w:link w:val="Style_45"/>
  </w:style>
  <w:style w:styleId="Style_46" w:type="paragraph">
    <w:name w:val="xl84"/>
    <w:basedOn w:val="Style_3"/>
    <w:link w:val="Style_46_ch"/>
    <w:pPr>
      <w:widowControl w:val="0"/>
      <w:spacing w:afterAutospacing="on" w:beforeAutospacing="on"/>
      <w:ind/>
    </w:pPr>
    <w:rPr>
      <w:rFonts w:ascii="Courier New" w:hAnsi="Courier New"/>
      <w:sz w:val="19"/>
    </w:rPr>
  </w:style>
  <w:style w:styleId="Style_46_ch" w:type="character">
    <w:name w:val="xl84"/>
    <w:basedOn w:val="Style_3_ch"/>
    <w:link w:val="Style_46"/>
    <w:rPr>
      <w:rFonts w:ascii="Courier New" w:hAnsi="Courier New"/>
      <w:sz w:val="19"/>
    </w:rPr>
  </w:style>
  <w:style w:styleId="Style_47" w:type="paragraph">
    <w:name w:val="xl64"/>
    <w:basedOn w:val="Style_3"/>
    <w:link w:val="Style_47_ch"/>
    <w:pPr>
      <w:widowControl w:val="0"/>
      <w:spacing w:afterAutospacing="on" w:beforeAutospacing="on"/>
      <w:ind/>
    </w:pPr>
    <w:rPr>
      <w:rFonts w:ascii="Courier New" w:hAnsi="Courier New"/>
      <w:sz w:val="19"/>
    </w:rPr>
  </w:style>
  <w:style w:styleId="Style_47_ch" w:type="character">
    <w:name w:val="xl64"/>
    <w:basedOn w:val="Style_3_ch"/>
    <w:link w:val="Style_47"/>
    <w:rPr>
      <w:rFonts w:ascii="Courier New" w:hAnsi="Courier New"/>
      <w:sz w:val="19"/>
    </w:rPr>
  </w:style>
  <w:style w:styleId="Style_48" w:type="paragraph">
    <w:name w:val="Header Char"/>
    <w:link w:val="Style_48_ch"/>
    <w:rPr>
      <w:sz w:val="24"/>
    </w:rPr>
  </w:style>
  <w:style w:styleId="Style_48_ch" w:type="character">
    <w:name w:val="Header Char"/>
    <w:link w:val="Style_48"/>
    <w:rPr>
      <w:sz w:val="24"/>
    </w:rPr>
  </w:style>
  <w:style w:styleId="Style_49" w:type="paragraph">
    <w:name w:val="xl89"/>
    <w:basedOn w:val="Style_3"/>
    <w:link w:val="Style_49_ch"/>
    <w:pPr>
      <w:widowControl w:val="0"/>
      <w:spacing w:afterAutospacing="on" w:beforeAutospacing="on"/>
      <w:ind/>
    </w:pPr>
  </w:style>
  <w:style w:styleId="Style_49_ch" w:type="character">
    <w:name w:val="xl89"/>
    <w:basedOn w:val="Style_3_ch"/>
    <w:link w:val="Style_49"/>
  </w:style>
  <w:style w:styleId="Style_50" w:type="paragraph">
    <w:name w:val="xl110"/>
    <w:basedOn w:val="Style_3"/>
    <w:link w:val="Style_50_ch"/>
    <w:pPr>
      <w:widowControl w:val="0"/>
      <w:spacing w:afterAutospacing="on" w:beforeAutospacing="on"/>
      <w:ind/>
    </w:pPr>
  </w:style>
  <w:style w:styleId="Style_50_ch" w:type="character">
    <w:name w:val="xl110"/>
    <w:basedOn w:val="Style_3_ch"/>
    <w:link w:val="Style_50"/>
  </w:style>
  <w:style w:styleId="Style_51" w:type="paragraph">
    <w:name w:val="xl93"/>
    <w:basedOn w:val="Style_3"/>
    <w:link w:val="Style_51_ch"/>
    <w:pPr>
      <w:widowControl w:val="0"/>
      <w:spacing w:afterAutospacing="on" w:beforeAutospacing="on"/>
      <w:ind/>
      <w:jc w:val="center"/>
    </w:pPr>
    <w:rPr>
      <w:rFonts w:ascii="Courier New" w:hAnsi="Courier New"/>
      <w:sz w:val="19"/>
    </w:rPr>
  </w:style>
  <w:style w:styleId="Style_51_ch" w:type="character">
    <w:name w:val="xl93"/>
    <w:basedOn w:val="Style_3_ch"/>
    <w:link w:val="Style_51"/>
    <w:rPr>
      <w:rFonts w:ascii="Courier New" w:hAnsi="Courier New"/>
      <w:sz w:val="19"/>
    </w:rPr>
  </w:style>
  <w:style w:styleId="Style_52" w:type="paragraph">
    <w:name w:val="Iau?iue"/>
    <w:link w:val="Style_52_ch"/>
    <w:pPr>
      <w:widowControl w:val="0"/>
      <w:ind/>
    </w:pPr>
  </w:style>
  <w:style w:styleId="Style_52_ch" w:type="character">
    <w:name w:val="Iau?iue"/>
    <w:link w:val="Style_52"/>
  </w:style>
  <w:style w:styleId="Style_53" w:type="paragraph">
    <w:name w:val="xl82"/>
    <w:basedOn w:val="Style_3"/>
    <w:link w:val="Style_53_ch"/>
    <w:pPr>
      <w:widowControl w:val="0"/>
      <w:spacing w:afterAutospacing="on" w:beforeAutospacing="on"/>
      <w:ind/>
    </w:pPr>
    <w:rPr>
      <w:rFonts w:ascii="Courier New" w:hAnsi="Courier New"/>
      <w:sz w:val="19"/>
    </w:rPr>
  </w:style>
  <w:style w:styleId="Style_53_ch" w:type="character">
    <w:name w:val="xl82"/>
    <w:basedOn w:val="Style_3_ch"/>
    <w:link w:val="Style_53"/>
    <w:rPr>
      <w:rFonts w:ascii="Courier New" w:hAnsi="Courier New"/>
      <w:sz w:val="19"/>
    </w:rPr>
  </w:style>
  <w:style w:styleId="Style_54" w:type="paragraph">
    <w:name w:val="ConsNormal"/>
    <w:link w:val="Style_54_ch"/>
    <w:pPr>
      <w:widowControl w:val="0"/>
      <w:ind w:firstLine="720" w:left="0" w:right="19772"/>
    </w:pPr>
    <w:rPr>
      <w:rFonts w:ascii="Arial" w:hAnsi="Arial"/>
    </w:rPr>
  </w:style>
  <w:style w:styleId="Style_54_ch" w:type="character">
    <w:name w:val="ConsNormal"/>
    <w:link w:val="Style_54"/>
    <w:rPr>
      <w:rFonts w:ascii="Arial" w:hAnsi="Arial"/>
    </w:rPr>
  </w:style>
  <w:style w:styleId="Style_55" w:type="paragraph">
    <w:name w:val="toc 3"/>
    <w:basedOn w:val="Style_3"/>
    <w:next w:val="Style_3"/>
    <w:link w:val="Style_55_ch"/>
    <w:uiPriority w:val="39"/>
    <w:pPr>
      <w:widowControl w:val="0"/>
      <w:ind w:firstLine="0" w:left="480"/>
    </w:pPr>
  </w:style>
  <w:style w:styleId="Style_55_ch" w:type="character">
    <w:name w:val="toc 3"/>
    <w:basedOn w:val="Style_3_ch"/>
    <w:link w:val="Style_55"/>
  </w:style>
  <w:style w:styleId="Style_56" w:type="paragraph">
    <w:name w:val="ConsPlusCell"/>
    <w:link w:val="Style_56_ch"/>
    <w:pPr>
      <w:widowControl w:val="0"/>
      <w:ind/>
    </w:pPr>
    <w:rPr>
      <w:rFonts w:ascii="Arial" w:hAnsi="Arial"/>
    </w:rPr>
  </w:style>
  <w:style w:styleId="Style_56_ch" w:type="character">
    <w:name w:val="ConsPlusCell"/>
    <w:link w:val="Style_56"/>
    <w:rPr>
      <w:rFonts w:ascii="Arial" w:hAnsi="Arial"/>
    </w:rPr>
  </w:style>
  <w:style w:styleId="Style_57" w:type="paragraph">
    <w:name w:val="xl86"/>
    <w:basedOn w:val="Style_3"/>
    <w:link w:val="Style_57_ch"/>
    <w:pPr>
      <w:widowControl w:val="0"/>
      <w:spacing w:afterAutospacing="on" w:beforeAutospacing="on"/>
      <w:ind/>
    </w:pPr>
    <w:rPr>
      <w:rFonts w:ascii="Courier New" w:hAnsi="Courier New"/>
      <w:sz w:val="19"/>
    </w:rPr>
  </w:style>
  <w:style w:styleId="Style_57_ch" w:type="character">
    <w:name w:val="xl86"/>
    <w:basedOn w:val="Style_3_ch"/>
    <w:link w:val="Style_57"/>
    <w:rPr>
      <w:rFonts w:ascii="Courier New" w:hAnsi="Courier New"/>
      <w:sz w:val="19"/>
    </w:rPr>
  </w:style>
  <w:style w:styleId="Style_58" w:type="paragraph">
    <w:name w:val="xl105"/>
    <w:basedOn w:val="Style_3"/>
    <w:link w:val="Style_58_ch"/>
    <w:pPr>
      <w:widowControl w:val="0"/>
      <w:spacing w:afterAutospacing="on" w:beforeAutospacing="on"/>
      <w:ind/>
    </w:pPr>
    <w:rPr>
      <w:rFonts w:ascii="Courier New" w:hAnsi="Courier New"/>
      <w:sz w:val="19"/>
    </w:rPr>
  </w:style>
  <w:style w:styleId="Style_58_ch" w:type="character">
    <w:name w:val="xl105"/>
    <w:basedOn w:val="Style_3_ch"/>
    <w:link w:val="Style_58"/>
    <w:rPr>
      <w:rFonts w:ascii="Courier New" w:hAnsi="Courier New"/>
      <w:sz w:val="19"/>
    </w:rPr>
  </w:style>
  <w:style w:styleId="Style_59" w:type="paragraph">
    <w:name w:val="Body Text"/>
    <w:basedOn w:val="Style_3"/>
    <w:link w:val="Style_59_ch"/>
    <w:pPr>
      <w:widowControl w:val="0"/>
      <w:spacing w:after="120"/>
      <w:ind/>
    </w:pPr>
  </w:style>
  <w:style w:styleId="Style_59_ch" w:type="character">
    <w:name w:val="Body Text"/>
    <w:basedOn w:val="Style_3_ch"/>
    <w:link w:val="Style_59"/>
  </w:style>
  <w:style w:styleId="Style_60" w:type="paragraph">
    <w:name w:val="font6"/>
    <w:basedOn w:val="Style_3"/>
    <w:link w:val="Style_60_ch"/>
    <w:pPr>
      <w:widowControl w:val="0"/>
      <w:spacing w:afterAutospacing="on" w:beforeAutospacing="on"/>
      <w:ind/>
    </w:pPr>
    <w:rPr>
      <w:rFonts w:ascii="Franklin Gothic Book" w:hAnsi="Franklin Gothic Book"/>
    </w:rPr>
  </w:style>
  <w:style w:styleId="Style_60_ch" w:type="character">
    <w:name w:val="font6"/>
    <w:basedOn w:val="Style_3_ch"/>
    <w:link w:val="Style_60"/>
    <w:rPr>
      <w:rFonts w:ascii="Franklin Gothic Book" w:hAnsi="Franklin Gothic Book"/>
    </w:rPr>
  </w:style>
  <w:style w:styleId="Style_61" w:type="paragraph">
    <w:name w:val="Без интервала2"/>
    <w:link w:val="Style_61_ch"/>
    <w:rPr>
      <w:sz w:val="24"/>
    </w:rPr>
  </w:style>
  <w:style w:styleId="Style_61_ch" w:type="character">
    <w:name w:val="Без интервала2"/>
    <w:link w:val="Style_61"/>
    <w:rPr>
      <w:sz w:val="24"/>
    </w:rPr>
  </w:style>
  <w:style w:styleId="Style_62" w:type="paragraph">
    <w:name w:val="xl74"/>
    <w:basedOn w:val="Style_3"/>
    <w:link w:val="Style_62_ch"/>
    <w:pPr>
      <w:widowControl w:val="0"/>
      <w:spacing w:afterAutospacing="on" w:beforeAutospacing="on"/>
      <w:ind/>
      <w:jc w:val="center"/>
    </w:pPr>
    <w:rPr>
      <w:rFonts w:ascii="Courier New" w:hAnsi="Courier New"/>
      <w:sz w:val="19"/>
    </w:rPr>
  </w:style>
  <w:style w:styleId="Style_62_ch" w:type="character">
    <w:name w:val="xl74"/>
    <w:basedOn w:val="Style_3_ch"/>
    <w:link w:val="Style_62"/>
    <w:rPr>
      <w:rFonts w:ascii="Courier New" w:hAnsi="Courier New"/>
      <w:sz w:val="19"/>
    </w:rPr>
  </w:style>
  <w:style w:styleId="Style_63" w:type="paragraph">
    <w:name w:val="xl77"/>
    <w:basedOn w:val="Style_3"/>
    <w:link w:val="Style_63_ch"/>
    <w:pPr>
      <w:widowControl w:val="0"/>
      <w:spacing w:afterAutospacing="on" w:beforeAutospacing="on"/>
      <w:ind/>
      <w:jc w:val="center"/>
    </w:pPr>
  </w:style>
  <w:style w:styleId="Style_63_ch" w:type="character">
    <w:name w:val="xl77"/>
    <w:basedOn w:val="Style_3_ch"/>
    <w:link w:val="Style_63"/>
  </w:style>
  <w:style w:styleId="Style_64" w:type="paragraph">
    <w:name w:val="footer"/>
    <w:basedOn w:val="Style_3"/>
    <w:link w:val="Style_64_ch"/>
    <w:pPr>
      <w:widowControl w:val="0"/>
      <w:tabs>
        <w:tab w:leader="none" w:pos="4677" w:val="center"/>
        <w:tab w:leader="none" w:pos="9355" w:val="right"/>
      </w:tabs>
      <w:ind/>
    </w:pPr>
  </w:style>
  <w:style w:styleId="Style_64_ch" w:type="character">
    <w:name w:val="footer"/>
    <w:basedOn w:val="Style_3_ch"/>
    <w:link w:val="Style_64"/>
  </w:style>
  <w:style w:styleId="Style_65" w:type="paragraph">
    <w:name w:val="FollowedHyperlink"/>
    <w:link w:val="Style_65_ch"/>
    <w:rPr>
      <w:color w:val="800080"/>
      <w:u w:val="single"/>
    </w:rPr>
  </w:style>
  <w:style w:styleId="Style_65_ch" w:type="character">
    <w:name w:val="FollowedHyperlink"/>
    <w:link w:val="Style_65"/>
    <w:rPr>
      <w:color w:val="800080"/>
      <w:u w:val="single"/>
    </w:rPr>
  </w:style>
  <w:style w:styleId="Style_66" w:type="paragraph">
    <w:name w:val="Heading 1 Char"/>
    <w:link w:val="Style_66_ch"/>
    <w:rPr>
      <w:rFonts w:ascii="Cambria" w:hAnsi="Cambria"/>
      <w:b w:val="1"/>
      <w:sz w:val="32"/>
    </w:rPr>
  </w:style>
  <w:style w:styleId="Style_66_ch" w:type="character">
    <w:name w:val="Heading 1 Char"/>
    <w:link w:val="Style_66"/>
    <w:rPr>
      <w:rFonts w:ascii="Cambria" w:hAnsi="Cambria"/>
      <w:b w:val="1"/>
      <w:sz w:val="32"/>
    </w:rPr>
  </w:style>
  <w:style w:styleId="Style_67" w:type="paragraph">
    <w:name w:val="xl106"/>
    <w:basedOn w:val="Style_3"/>
    <w:link w:val="Style_67_ch"/>
    <w:pPr>
      <w:widowControl w:val="0"/>
      <w:spacing w:afterAutospacing="on" w:beforeAutospacing="on"/>
      <w:ind/>
      <w:jc w:val="center"/>
    </w:pPr>
    <w:rPr>
      <w:rFonts w:ascii="Courier New" w:hAnsi="Courier New"/>
      <w:sz w:val="19"/>
    </w:rPr>
  </w:style>
  <w:style w:styleId="Style_67_ch" w:type="character">
    <w:name w:val="xl106"/>
    <w:basedOn w:val="Style_3_ch"/>
    <w:link w:val="Style_67"/>
    <w:rPr>
      <w:rFonts w:ascii="Courier New" w:hAnsi="Courier New"/>
      <w:sz w:val="19"/>
    </w:rPr>
  </w:style>
  <w:style w:styleId="Style_68" w:type="paragraph">
    <w:name w:val="xl94"/>
    <w:basedOn w:val="Style_3"/>
    <w:link w:val="Style_68_ch"/>
    <w:pPr>
      <w:widowControl w:val="0"/>
      <w:spacing w:afterAutospacing="on" w:beforeAutospacing="on"/>
      <w:ind/>
      <w:jc w:val="center"/>
    </w:pPr>
    <w:rPr>
      <w:rFonts w:ascii="Courier New" w:hAnsi="Courier New"/>
      <w:sz w:val="19"/>
    </w:rPr>
  </w:style>
  <w:style w:styleId="Style_68_ch" w:type="character">
    <w:name w:val="xl94"/>
    <w:basedOn w:val="Style_3_ch"/>
    <w:link w:val="Style_68"/>
    <w:rPr>
      <w:rFonts w:ascii="Courier New" w:hAnsi="Courier New"/>
      <w:sz w:val="19"/>
    </w:rPr>
  </w:style>
  <w:style w:styleId="Style_69" w:type="paragraph">
    <w:name w:val="heading 5"/>
    <w:basedOn w:val="Style_3"/>
    <w:next w:val="Style_3"/>
    <w:link w:val="Style_69_ch"/>
    <w:uiPriority w:val="9"/>
    <w:qFormat/>
    <w:pPr>
      <w:widowControl w:val="0"/>
      <w:spacing w:after="60" w:before="240"/>
      <w:ind/>
      <w:outlineLvl w:val="4"/>
    </w:pPr>
    <w:rPr>
      <w:b w:val="1"/>
      <w:i w:val="1"/>
      <w:sz w:val="26"/>
    </w:rPr>
  </w:style>
  <w:style w:styleId="Style_69_ch" w:type="character">
    <w:name w:val="heading 5"/>
    <w:basedOn w:val="Style_3_ch"/>
    <w:link w:val="Style_69"/>
    <w:rPr>
      <w:b w:val="1"/>
      <w:i w:val="1"/>
      <w:sz w:val="26"/>
    </w:rPr>
  </w:style>
  <w:style w:styleId="Style_70" w:type="paragraph">
    <w:name w:val="xl100"/>
    <w:basedOn w:val="Style_3"/>
    <w:link w:val="Style_70_ch"/>
    <w:pPr>
      <w:widowControl w:val="0"/>
      <w:spacing w:afterAutospacing="on" w:beforeAutospacing="on"/>
      <w:ind/>
    </w:pPr>
    <w:rPr>
      <w:rFonts w:ascii="Courier New" w:hAnsi="Courier New"/>
      <w:sz w:val="19"/>
    </w:rPr>
  </w:style>
  <w:style w:styleId="Style_70_ch" w:type="character">
    <w:name w:val="xl100"/>
    <w:basedOn w:val="Style_3_ch"/>
    <w:link w:val="Style_70"/>
    <w:rPr>
      <w:rFonts w:ascii="Courier New" w:hAnsi="Courier New"/>
      <w:sz w:val="19"/>
    </w:rPr>
  </w:style>
  <w:style w:styleId="Style_71" w:type="paragraph">
    <w:name w:val="xl97"/>
    <w:basedOn w:val="Style_3"/>
    <w:link w:val="Style_71_ch"/>
    <w:pPr>
      <w:widowControl w:val="0"/>
      <w:spacing w:afterAutospacing="on" w:beforeAutospacing="on"/>
      <w:ind/>
      <w:jc w:val="center"/>
    </w:pPr>
    <w:rPr>
      <w:rFonts w:ascii="Courier New" w:hAnsi="Courier New"/>
      <w:sz w:val="19"/>
    </w:rPr>
  </w:style>
  <w:style w:styleId="Style_71_ch" w:type="character">
    <w:name w:val="xl97"/>
    <w:basedOn w:val="Style_3_ch"/>
    <w:link w:val="Style_71"/>
    <w:rPr>
      <w:rFonts w:ascii="Courier New" w:hAnsi="Courier New"/>
      <w:sz w:val="19"/>
    </w:rPr>
  </w:style>
  <w:style w:styleId="Style_72" w:type="paragraph">
    <w:name w:val="xl104"/>
    <w:basedOn w:val="Style_3"/>
    <w:link w:val="Style_72_ch"/>
    <w:pPr>
      <w:widowControl w:val="0"/>
      <w:spacing w:afterAutospacing="on" w:beforeAutospacing="on"/>
      <w:ind/>
    </w:pPr>
    <w:rPr>
      <w:rFonts w:ascii="Courier New" w:hAnsi="Courier New"/>
    </w:rPr>
  </w:style>
  <w:style w:styleId="Style_72_ch" w:type="character">
    <w:name w:val="xl104"/>
    <w:basedOn w:val="Style_3_ch"/>
    <w:link w:val="Style_72"/>
    <w:rPr>
      <w:rFonts w:ascii="Courier New" w:hAnsi="Courier New"/>
    </w:rPr>
  </w:style>
  <w:style w:styleId="Style_73" w:type="paragraph">
    <w:name w:val="xl90"/>
    <w:basedOn w:val="Style_3"/>
    <w:link w:val="Style_73_ch"/>
    <w:pPr>
      <w:widowControl w:val="0"/>
      <w:spacing w:afterAutospacing="on" w:beforeAutospacing="on"/>
      <w:ind/>
    </w:pPr>
    <w:rPr>
      <w:rFonts w:ascii="Courier New" w:hAnsi="Courier New"/>
      <w:sz w:val="19"/>
    </w:rPr>
  </w:style>
  <w:style w:styleId="Style_73_ch" w:type="character">
    <w:name w:val="xl90"/>
    <w:basedOn w:val="Style_3_ch"/>
    <w:link w:val="Style_73"/>
    <w:rPr>
      <w:rFonts w:ascii="Courier New" w:hAnsi="Courier New"/>
      <w:sz w:val="19"/>
    </w:rPr>
  </w:style>
  <w:style w:styleId="Style_74" w:type="paragraph">
    <w:name w:val="xl79"/>
    <w:basedOn w:val="Style_3"/>
    <w:link w:val="Style_74_ch"/>
    <w:pPr>
      <w:widowControl w:val="0"/>
      <w:spacing w:afterAutospacing="on" w:beforeAutospacing="on"/>
      <w:ind/>
    </w:pPr>
    <w:rPr>
      <w:rFonts w:ascii="Courier New" w:hAnsi="Courier New"/>
      <w:sz w:val="19"/>
    </w:rPr>
  </w:style>
  <w:style w:styleId="Style_74_ch" w:type="character">
    <w:name w:val="xl79"/>
    <w:basedOn w:val="Style_3_ch"/>
    <w:link w:val="Style_74"/>
    <w:rPr>
      <w:rFonts w:ascii="Courier New" w:hAnsi="Courier New"/>
      <w:sz w:val="19"/>
    </w:rPr>
  </w:style>
  <w:style w:styleId="Style_75" w:type="paragraph">
    <w:name w:val="Обычный1"/>
    <w:link w:val="Style_75_ch"/>
    <w:rPr>
      <w:sz w:val="22"/>
    </w:rPr>
  </w:style>
  <w:style w:styleId="Style_75_ch" w:type="character">
    <w:name w:val="Обычный1"/>
    <w:link w:val="Style_75"/>
    <w:rPr>
      <w:sz w:val="22"/>
    </w:rPr>
  </w:style>
  <w:style w:styleId="Style_76" w:type="paragraph">
    <w:name w:val="heading 1"/>
    <w:basedOn w:val="Style_3"/>
    <w:next w:val="Style_3"/>
    <w:link w:val="Style_76_ch"/>
    <w:uiPriority w:val="9"/>
    <w:qFormat/>
    <w:pPr>
      <w:keepNext w:val="1"/>
      <w:widowControl w:val="0"/>
      <w:spacing w:after="60" w:before="240"/>
      <w:ind/>
      <w:outlineLvl w:val="0"/>
    </w:pPr>
    <w:rPr>
      <w:rFonts w:ascii="Arial" w:hAnsi="Arial"/>
      <w:b w:val="1"/>
      <w:sz w:val="32"/>
    </w:rPr>
  </w:style>
  <w:style w:styleId="Style_76_ch" w:type="character">
    <w:name w:val="heading 1"/>
    <w:basedOn w:val="Style_3_ch"/>
    <w:link w:val="Style_76"/>
    <w:rPr>
      <w:rFonts w:ascii="Arial" w:hAnsi="Arial"/>
      <w:b w:val="1"/>
      <w:sz w:val="32"/>
    </w:rPr>
  </w:style>
  <w:style w:styleId="Style_77" w:type="paragraph">
    <w:name w:val="xl67"/>
    <w:basedOn w:val="Style_3"/>
    <w:link w:val="Style_77_ch"/>
    <w:pPr>
      <w:widowControl w:val="0"/>
      <w:spacing w:afterAutospacing="on" w:beforeAutospacing="on"/>
      <w:ind/>
    </w:pPr>
  </w:style>
  <w:style w:styleId="Style_77_ch" w:type="character">
    <w:name w:val="xl67"/>
    <w:basedOn w:val="Style_3_ch"/>
    <w:link w:val="Style_77"/>
  </w:style>
  <w:style w:styleId="Style_78" w:type="paragraph">
    <w:name w:val="Обычный2"/>
    <w:link w:val="Style_78_ch"/>
    <w:rPr>
      <w:sz w:val="22"/>
    </w:rPr>
  </w:style>
  <w:style w:styleId="Style_78_ch" w:type="character">
    <w:name w:val="Обычный2"/>
    <w:link w:val="Style_78"/>
    <w:rPr>
      <w:sz w:val="22"/>
    </w:rPr>
  </w:style>
  <w:style w:styleId="Style_79" w:type="paragraph">
    <w:name w:val="Hyperlink"/>
    <w:link w:val="Style_79_ch"/>
    <w:rPr>
      <w:color w:val="0000FF"/>
      <w:u w:val="single"/>
    </w:rPr>
  </w:style>
  <w:style w:styleId="Style_79_ch" w:type="character">
    <w:name w:val="Hyperlink"/>
    <w:link w:val="Style_79"/>
    <w:rPr>
      <w:color w:val="0000FF"/>
      <w:u w:val="single"/>
    </w:rPr>
  </w:style>
  <w:style w:styleId="Style_80" w:type="paragraph">
    <w:name w:val="Footnote"/>
    <w:link w:val="Style_80_ch"/>
    <w:pPr>
      <w:widowControl w:val="0"/>
      <w:ind w:firstLine="851" w:left="0"/>
      <w:jc w:val="both"/>
    </w:pPr>
    <w:rPr>
      <w:rFonts w:ascii="XO Thames" w:hAnsi="XO Thames"/>
      <w:sz w:val="22"/>
    </w:rPr>
  </w:style>
  <w:style w:styleId="Style_80_ch" w:type="character">
    <w:name w:val="Footnote"/>
    <w:link w:val="Style_80"/>
    <w:rPr>
      <w:rFonts w:ascii="XO Thames" w:hAnsi="XO Thames"/>
      <w:sz w:val="22"/>
    </w:rPr>
  </w:style>
  <w:style w:styleId="Style_81" w:type="paragraph">
    <w:name w:val="xl103"/>
    <w:basedOn w:val="Style_3"/>
    <w:link w:val="Style_81_ch"/>
    <w:pPr>
      <w:widowControl w:val="0"/>
      <w:spacing w:afterAutospacing="on" w:beforeAutospacing="on"/>
      <w:ind/>
    </w:pPr>
    <w:rPr>
      <w:rFonts w:ascii="Courier New" w:hAnsi="Courier New"/>
      <w:sz w:val="19"/>
    </w:rPr>
  </w:style>
  <w:style w:styleId="Style_81_ch" w:type="character">
    <w:name w:val="xl103"/>
    <w:basedOn w:val="Style_3_ch"/>
    <w:link w:val="Style_81"/>
    <w:rPr>
      <w:rFonts w:ascii="Courier New" w:hAnsi="Courier New"/>
      <w:sz w:val="19"/>
    </w:rPr>
  </w:style>
  <w:style w:styleId="Style_82" w:type="paragraph">
    <w:name w:val="toc 1"/>
    <w:basedOn w:val="Style_3"/>
    <w:next w:val="Style_3"/>
    <w:link w:val="Style_82_ch"/>
    <w:uiPriority w:val="39"/>
  </w:style>
  <w:style w:styleId="Style_82_ch" w:type="character">
    <w:name w:val="toc 1"/>
    <w:basedOn w:val="Style_3_ch"/>
    <w:link w:val="Style_82"/>
  </w:style>
  <w:style w:styleId="Style_83" w:type="paragraph">
    <w:name w:val="xl80"/>
    <w:basedOn w:val="Style_3"/>
    <w:link w:val="Style_83_ch"/>
    <w:pPr>
      <w:widowControl w:val="0"/>
      <w:spacing w:afterAutospacing="on" w:beforeAutospacing="on"/>
      <w:ind/>
    </w:pPr>
    <w:rPr>
      <w:rFonts w:ascii="Courier New" w:hAnsi="Courier New"/>
      <w:sz w:val="19"/>
    </w:rPr>
  </w:style>
  <w:style w:styleId="Style_83_ch" w:type="character">
    <w:name w:val="xl80"/>
    <w:basedOn w:val="Style_3_ch"/>
    <w:link w:val="Style_83"/>
    <w:rPr>
      <w:rFonts w:ascii="Courier New" w:hAnsi="Courier New"/>
      <w:sz w:val="19"/>
    </w:rPr>
  </w:style>
  <w:style w:styleId="Style_84" w:type="paragraph">
    <w:name w:val="caption"/>
    <w:basedOn w:val="Style_3"/>
    <w:next w:val="Style_3"/>
    <w:link w:val="Style_84_ch"/>
    <w:pPr>
      <w:widowControl w:val="0"/>
      <w:spacing w:after="114" w:before="1" w:line="300" w:lineRule="atLeast"/>
      <w:ind w:firstLine="1" w:left="1" w:right="1"/>
      <w:jc w:val="left"/>
    </w:pPr>
    <w:rPr>
      <w:rFonts w:ascii="SchoolBook" w:hAnsi="SchoolBook"/>
      <w:b w:val="1"/>
      <w:spacing w:val="15"/>
      <w:sz w:val="32"/>
    </w:rPr>
  </w:style>
  <w:style w:styleId="Style_84_ch" w:type="character">
    <w:name w:val="caption"/>
    <w:basedOn w:val="Style_3_ch"/>
    <w:link w:val="Style_84"/>
    <w:rPr>
      <w:rFonts w:ascii="SchoolBook" w:hAnsi="SchoolBook"/>
      <w:b w:val="1"/>
      <w:spacing w:val="15"/>
      <w:sz w:val="32"/>
    </w:rPr>
  </w:style>
  <w:style w:styleId="Style_85" w:type="paragraph">
    <w:name w:val="Header and Footer"/>
    <w:link w:val="Style_85_ch"/>
    <w:pPr>
      <w:widowControl w:val="0"/>
      <w:spacing w:line="240" w:lineRule="auto"/>
      <w:ind/>
      <w:jc w:val="both"/>
    </w:pPr>
    <w:rPr>
      <w:rFonts w:ascii="XO Thames" w:hAnsi="XO Thames"/>
      <w:sz w:val="28"/>
    </w:rPr>
  </w:style>
  <w:style w:styleId="Style_85_ch" w:type="character">
    <w:name w:val="Header and Footer"/>
    <w:link w:val="Style_85"/>
    <w:rPr>
      <w:rFonts w:ascii="XO Thames" w:hAnsi="XO Thames"/>
      <w:sz w:val="28"/>
    </w:rPr>
  </w:style>
  <w:style w:styleId="Style_86" w:type="paragraph">
    <w:name w:val="Знак Знак Знак Знак"/>
    <w:basedOn w:val="Style_3"/>
    <w:link w:val="Style_86_ch"/>
    <w:pPr>
      <w:widowControl w:val="0"/>
      <w:spacing w:after="160" w:line="240" w:lineRule="exact"/>
      <w:ind/>
    </w:pPr>
    <w:rPr>
      <w:rFonts w:ascii="Verdana" w:hAnsi="Verdana"/>
      <w:sz w:val="20"/>
    </w:rPr>
  </w:style>
  <w:style w:styleId="Style_86_ch" w:type="character">
    <w:name w:val="Знак Знак Знак Знак"/>
    <w:basedOn w:val="Style_3_ch"/>
    <w:link w:val="Style_86"/>
    <w:rPr>
      <w:rFonts w:ascii="Verdana" w:hAnsi="Verdana"/>
      <w:sz w:val="20"/>
    </w:rPr>
  </w:style>
  <w:style w:styleId="Style_87" w:type="paragraph">
    <w:name w:val="text3cl"/>
    <w:basedOn w:val="Style_3"/>
    <w:link w:val="Style_87_ch"/>
    <w:pPr>
      <w:widowControl w:val="0"/>
      <w:spacing w:afterAutospacing="on" w:beforeAutospacing="on"/>
      <w:ind/>
    </w:pPr>
  </w:style>
  <w:style w:styleId="Style_87_ch" w:type="character">
    <w:name w:val="text3cl"/>
    <w:basedOn w:val="Style_3_ch"/>
    <w:link w:val="Style_87"/>
  </w:style>
  <w:style w:styleId="Style_88" w:type="paragraph">
    <w:name w:val="toc 9"/>
    <w:basedOn w:val="Style_3"/>
    <w:next w:val="Style_3"/>
    <w:link w:val="Style_88_ch"/>
    <w:uiPriority w:val="39"/>
    <w:pPr>
      <w:widowControl w:val="0"/>
      <w:ind w:firstLine="0" w:left="1920"/>
    </w:pPr>
  </w:style>
  <w:style w:styleId="Style_88_ch" w:type="character">
    <w:name w:val="toc 9"/>
    <w:basedOn w:val="Style_3_ch"/>
    <w:link w:val="Style_88"/>
  </w:style>
  <w:style w:styleId="Style_89" w:type="paragraph">
    <w:name w:val="xl71"/>
    <w:basedOn w:val="Style_3"/>
    <w:link w:val="Style_89_ch"/>
    <w:pPr>
      <w:widowControl w:val="0"/>
      <w:spacing w:afterAutospacing="on" w:beforeAutospacing="on"/>
      <w:ind/>
    </w:pPr>
  </w:style>
  <w:style w:styleId="Style_89_ch" w:type="character">
    <w:name w:val="xl71"/>
    <w:basedOn w:val="Style_3_ch"/>
    <w:link w:val="Style_89"/>
  </w:style>
  <w:style w:styleId="Style_90" w:type="paragraph">
    <w:name w:val="xl98"/>
    <w:basedOn w:val="Style_3"/>
    <w:link w:val="Style_90_ch"/>
    <w:pPr>
      <w:widowControl w:val="0"/>
      <w:spacing w:afterAutospacing="on" w:beforeAutospacing="on"/>
      <w:ind/>
      <w:jc w:val="center"/>
    </w:pPr>
    <w:rPr>
      <w:rFonts w:ascii="Courier New" w:hAnsi="Courier New"/>
      <w:sz w:val="19"/>
    </w:rPr>
  </w:style>
  <w:style w:styleId="Style_90_ch" w:type="character">
    <w:name w:val="xl98"/>
    <w:basedOn w:val="Style_3_ch"/>
    <w:link w:val="Style_90"/>
    <w:rPr>
      <w:rFonts w:ascii="Courier New" w:hAnsi="Courier New"/>
      <w:sz w:val="19"/>
    </w:rPr>
  </w:style>
  <w:style w:styleId="Style_91" w:type="paragraph">
    <w:name w:val="Абзац списка1"/>
    <w:basedOn w:val="Style_3"/>
    <w:link w:val="Style_91_ch"/>
    <w:pPr>
      <w:widowControl w:val="0"/>
      <w:ind w:firstLine="0" w:left="720"/>
      <w:contextualSpacing w:val="1"/>
    </w:pPr>
  </w:style>
  <w:style w:styleId="Style_91_ch" w:type="character">
    <w:name w:val="Абзац списка1"/>
    <w:basedOn w:val="Style_3_ch"/>
    <w:link w:val="Style_91"/>
  </w:style>
  <w:style w:styleId="Style_92" w:type="paragraph">
    <w:name w:val="xl69"/>
    <w:basedOn w:val="Style_3"/>
    <w:link w:val="Style_92_ch"/>
    <w:pPr>
      <w:widowControl w:val="0"/>
      <w:spacing w:afterAutospacing="on" w:beforeAutospacing="on"/>
      <w:ind/>
    </w:pPr>
  </w:style>
  <w:style w:styleId="Style_92_ch" w:type="character">
    <w:name w:val="xl69"/>
    <w:basedOn w:val="Style_3_ch"/>
    <w:link w:val="Style_92"/>
  </w:style>
  <w:style w:styleId="Style_93" w:type="paragraph">
    <w:name w:val="No Spacing"/>
    <w:link w:val="Style_93_ch"/>
    <w:rPr>
      <w:sz w:val="24"/>
    </w:rPr>
  </w:style>
  <w:style w:styleId="Style_93_ch" w:type="character">
    <w:name w:val="No Spacing"/>
    <w:link w:val="Style_93"/>
    <w:rPr>
      <w:sz w:val="24"/>
    </w:rPr>
  </w:style>
  <w:style w:styleId="Style_94" w:type="paragraph">
    <w:name w:val="toc 8"/>
    <w:basedOn w:val="Style_3"/>
    <w:next w:val="Style_3"/>
    <w:link w:val="Style_94_ch"/>
    <w:uiPriority w:val="39"/>
    <w:pPr>
      <w:widowControl w:val="0"/>
      <w:ind w:firstLine="0" w:left="1680"/>
    </w:pPr>
  </w:style>
  <w:style w:styleId="Style_94_ch" w:type="character">
    <w:name w:val="toc 8"/>
    <w:basedOn w:val="Style_3_ch"/>
    <w:link w:val="Style_94"/>
  </w:style>
  <w:style w:styleId="Style_95" w:type="paragraph">
    <w:name w:val="xl108"/>
    <w:basedOn w:val="Style_3"/>
    <w:link w:val="Style_95_ch"/>
    <w:pPr>
      <w:widowControl w:val="0"/>
      <w:spacing w:afterAutospacing="on" w:beforeAutospacing="on"/>
      <w:ind/>
    </w:pPr>
  </w:style>
  <w:style w:styleId="Style_95_ch" w:type="character">
    <w:name w:val="xl108"/>
    <w:basedOn w:val="Style_3_ch"/>
    <w:link w:val="Style_95"/>
  </w:style>
  <w:style w:styleId="Style_96" w:type="paragraph">
    <w:name w:val="xl107"/>
    <w:basedOn w:val="Style_3"/>
    <w:link w:val="Style_96_ch"/>
    <w:pPr>
      <w:widowControl w:val="0"/>
      <w:spacing w:afterAutospacing="on" w:beforeAutospacing="on"/>
      <w:ind/>
      <w:jc w:val="center"/>
    </w:pPr>
    <w:rPr>
      <w:rFonts w:ascii="Courier New" w:hAnsi="Courier New"/>
      <w:sz w:val="19"/>
    </w:rPr>
  </w:style>
  <w:style w:styleId="Style_96_ch" w:type="character">
    <w:name w:val="xl107"/>
    <w:basedOn w:val="Style_3_ch"/>
    <w:link w:val="Style_96"/>
    <w:rPr>
      <w:rFonts w:ascii="Courier New" w:hAnsi="Courier New"/>
      <w:sz w:val="19"/>
    </w:rPr>
  </w:style>
  <w:style w:styleId="Style_97" w:type="paragraph">
    <w:name w:val="Абзац списка1"/>
    <w:basedOn w:val="Style_3"/>
    <w:link w:val="Style_97_ch"/>
    <w:pPr>
      <w:widowControl w:val="0"/>
      <w:ind w:firstLine="0" w:left="720"/>
      <w:contextualSpacing w:val="1"/>
    </w:pPr>
  </w:style>
  <w:style w:styleId="Style_97_ch" w:type="character">
    <w:name w:val="Абзац списка1"/>
    <w:basedOn w:val="Style_3_ch"/>
    <w:link w:val="Style_97"/>
  </w:style>
  <w:style w:styleId="Style_98" w:type="paragraph">
    <w:name w:val="xl78"/>
    <w:basedOn w:val="Style_3"/>
    <w:link w:val="Style_98_ch"/>
    <w:pPr>
      <w:widowControl w:val="0"/>
      <w:spacing w:afterAutospacing="on" w:beforeAutospacing="on"/>
      <w:ind/>
    </w:pPr>
    <w:rPr>
      <w:rFonts w:ascii="Courier New" w:hAnsi="Courier New"/>
      <w:sz w:val="19"/>
    </w:rPr>
  </w:style>
  <w:style w:styleId="Style_98_ch" w:type="character">
    <w:name w:val="xl78"/>
    <w:basedOn w:val="Style_3_ch"/>
    <w:link w:val="Style_98"/>
    <w:rPr>
      <w:rFonts w:ascii="Courier New" w:hAnsi="Courier New"/>
      <w:sz w:val="19"/>
    </w:rPr>
  </w:style>
  <w:style w:styleId="Style_99" w:type="paragraph">
    <w:name w:val="xl68"/>
    <w:basedOn w:val="Style_3"/>
    <w:link w:val="Style_99_ch"/>
    <w:pPr>
      <w:widowControl w:val="0"/>
      <w:spacing w:afterAutospacing="on" w:beforeAutospacing="on"/>
      <w:ind/>
    </w:pPr>
  </w:style>
  <w:style w:styleId="Style_99_ch" w:type="character">
    <w:name w:val="xl68"/>
    <w:basedOn w:val="Style_3_ch"/>
    <w:link w:val="Style_99"/>
  </w:style>
  <w:style w:styleId="Style_100" w:type="paragraph">
    <w:name w:val="toc 5"/>
    <w:basedOn w:val="Style_3"/>
    <w:next w:val="Style_3"/>
    <w:link w:val="Style_100_ch"/>
    <w:uiPriority w:val="39"/>
    <w:pPr>
      <w:widowControl w:val="0"/>
      <w:ind w:firstLine="0" w:left="960"/>
    </w:pPr>
  </w:style>
  <w:style w:styleId="Style_100_ch" w:type="character">
    <w:name w:val="toc 5"/>
    <w:basedOn w:val="Style_3_ch"/>
    <w:link w:val="Style_100"/>
  </w:style>
  <w:style w:styleId="Style_101" w:type="paragraph">
    <w:name w:val="xl88"/>
    <w:basedOn w:val="Style_3"/>
    <w:link w:val="Style_101_ch"/>
    <w:pPr>
      <w:widowControl w:val="0"/>
      <w:spacing w:afterAutospacing="on" w:beforeAutospacing="on"/>
      <w:ind/>
    </w:pPr>
    <w:rPr>
      <w:rFonts w:ascii="Courier New" w:hAnsi="Courier New"/>
      <w:sz w:val="19"/>
    </w:rPr>
  </w:style>
  <w:style w:styleId="Style_101_ch" w:type="character">
    <w:name w:val="xl88"/>
    <w:basedOn w:val="Style_3_ch"/>
    <w:link w:val="Style_101"/>
    <w:rPr>
      <w:rFonts w:ascii="Courier New" w:hAnsi="Courier New"/>
      <w:sz w:val="19"/>
    </w:rPr>
  </w:style>
  <w:style w:styleId="Style_102" w:type="paragraph">
    <w:name w:val="xl87"/>
    <w:basedOn w:val="Style_3"/>
    <w:link w:val="Style_102_ch"/>
    <w:pPr>
      <w:widowControl w:val="0"/>
      <w:spacing w:afterAutospacing="on" w:beforeAutospacing="on"/>
      <w:ind/>
    </w:pPr>
    <w:rPr>
      <w:rFonts w:ascii="Courier New" w:hAnsi="Courier New"/>
      <w:sz w:val="19"/>
    </w:rPr>
  </w:style>
  <w:style w:styleId="Style_102_ch" w:type="character">
    <w:name w:val="xl87"/>
    <w:basedOn w:val="Style_3_ch"/>
    <w:link w:val="Style_102"/>
    <w:rPr>
      <w:rFonts w:ascii="Courier New" w:hAnsi="Courier New"/>
      <w:sz w:val="19"/>
    </w:rPr>
  </w:style>
  <w:style w:styleId="Style_103" w:type="paragraph">
    <w:name w:val="xl72"/>
    <w:basedOn w:val="Style_3"/>
    <w:link w:val="Style_103_ch"/>
    <w:pPr>
      <w:widowControl w:val="0"/>
      <w:spacing w:afterAutospacing="on" w:beforeAutospacing="on"/>
      <w:ind/>
    </w:pPr>
  </w:style>
  <w:style w:styleId="Style_103_ch" w:type="character">
    <w:name w:val="xl72"/>
    <w:basedOn w:val="Style_3_ch"/>
    <w:link w:val="Style_103"/>
  </w:style>
  <w:style w:styleId="Style_104" w:type="paragraph">
    <w:name w:val="Strong"/>
    <w:link w:val="Style_104_ch"/>
    <w:rPr>
      <w:b w:val="1"/>
    </w:rPr>
  </w:style>
  <w:style w:styleId="Style_104_ch" w:type="character">
    <w:name w:val="Strong"/>
    <w:link w:val="Style_104"/>
    <w:rPr>
      <w:b w:val="1"/>
    </w:rPr>
  </w:style>
  <w:style w:styleId="Style_105" w:type="paragraph">
    <w:name w:val="xl102"/>
    <w:basedOn w:val="Style_3"/>
    <w:link w:val="Style_105_ch"/>
    <w:pPr>
      <w:widowControl w:val="0"/>
      <w:spacing w:afterAutospacing="on" w:beforeAutospacing="on"/>
      <w:ind/>
    </w:pPr>
    <w:rPr>
      <w:rFonts w:ascii="Courier New" w:hAnsi="Courier New"/>
      <w:sz w:val="19"/>
    </w:rPr>
  </w:style>
  <w:style w:styleId="Style_105_ch" w:type="character">
    <w:name w:val="xl102"/>
    <w:basedOn w:val="Style_3_ch"/>
    <w:link w:val="Style_105"/>
    <w:rPr>
      <w:rFonts w:ascii="Courier New" w:hAnsi="Courier New"/>
      <w:sz w:val="19"/>
    </w:rPr>
  </w:style>
  <w:style w:styleId="Style_106" w:type="paragraph">
    <w:name w:val="ConsPlusTitle"/>
    <w:link w:val="Style_106_ch"/>
    <w:pPr>
      <w:widowControl w:val="0"/>
      <w:ind/>
    </w:pPr>
    <w:rPr>
      <w:rFonts w:ascii="Arial" w:hAnsi="Arial"/>
      <w:b w:val="1"/>
    </w:rPr>
  </w:style>
  <w:style w:styleId="Style_106_ch" w:type="character">
    <w:name w:val="ConsPlusTitle"/>
    <w:link w:val="Style_106"/>
    <w:rPr>
      <w:rFonts w:ascii="Arial" w:hAnsi="Arial"/>
      <w:b w:val="1"/>
    </w:rPr>
  </w:style>
  <w:style w:styleId="Style_107" w:type="paragraph">
    <w:name w:val="xl81"/>
    <w:basedOn w:val="Style_3"/>
    <w:link w:val="Style_107_ch"/>
    <w:pPr>
      <w:widowControl w:val="0"/>
      <w:spacing w:afterAutospacing="on" w:beforeAutospacing="on"/>
      <w:ind/>
    </w:pPr>
    <w:rPr>
      <w:rFonts w:ascii="Courier New" w:hAnsi="Courier New"/>
      <w:sz w:val="19"/>
    </w:rPr>
  </w:style>
  <w:style w:styleId="Style_107_ch" w:type="character">
    <w:name w:val="xl81"/>
    <w:basedOn w:val="Style_3_ch"/>
    <w:link w:val="Style_107"/>
    <w:rPr>
      <w:rFonts w:ascii="Courier New" w:hAnsi="Courier New"/>
      <w:sz w:val="19"/>
    </w:rPr>
  </w:style>
  <w:style w:styleId="Style_108" w:type="paragraph">
    <w:name w:val="Subtitle"/>
    <w:next w:val="Style_3"/>
    <w:link w:val="Style_108_ch"/>
    <w:uiPriority w:val="11"/>
    <w:qFormat/>
    <w:pPr>
      <w:widowControl w:val="0"/>
      <w:ind/>
      <w:jc w:val="both"/>
    </w:pPr>
    <w:rPr>
      <w:rFonts w:ascii="XO Thames" w:hAnsi="XO Thames"/>
      <w:i w:val="1"/>
      <w:sz w:val="24"/>
    </w:rPr>
  </w:style>
  <w:style w:styleId="Style_108_ch" w:type="character">
    <w:name w:val="Subtitle"/>
    <w:link w:val="Style_108"/>
    <w:rPr>
      <w:rFonts w:ascii="XO Thames" w:hAnsi="XO Thames"/>
      <w:i w:val="1"/>
      <w:sz w:val="24"/>
    </w:rPr>
  </w:style>
  <w:style w:styleId="Style_109" w:type="paragraph">
    <w:name w:val="S_Таблица"/>
    <w:basedOn w:val="Style_3"/>
    <w:link w:val="Style_109_ch"/>
    <w:pPr>
      <w:widowControl w:val="0"/>
      <w:tabs>
        <w:tab w:leader="none" w:pos="1429" w:val="left"/>
      </w:tabs>
      <w:spacing w:before="120"/>
      <w:ind w:firstLine="436" w:left="1429" w:right="-284"/>
      <w:jc w:val="right"/>
    </w:pPr>
  </w:style>
  <w:style w:styleId="Style_109_ch" w:type="character">
    <w:name w:val="S_Таблица"/>
    <w:basedOn w:val="Style_3_ch"/>
    <w:link w:val="Style_109"/>
  </w:style>
  <w:style w:styleId="Style_110" w:type="paragraph">
    <w:name w:val="Title"/>
    <w:next w:val="Style_3"/>
    <w:link w:val="Style_110_ch"/>
    <w:uiPriority w:val="10"/>
    <w:qFormat/>
    <w:pPr>
      <w:widowControl w:val="0"/>
      <w:spacing w:after="567" w:before="567"/>
      <w:ind/>
      <w:jc w:val="center"/>
    </w:pPr>
    <w:rPr>
      <w:rFonts w:ascii="XO Thames" w:hAnsi="XO Thames"/>
      <w:b w:val="1"/>
      <w:caps w:val="1"/>
      <w:sz w:val="40"/>
    </w:rPr>
  </w:style>
  <w:style w:styleId="Style_110_ch" w:type="character">
    <w:name w:val="Title"/>
    <w:link w:val="Style_110"/>
    <w:rPr>
      <w:rFonts w:ascii="XO Thames" w:hAnsi="XO Thames"/>
      <w:b w:val="1"/>
      <w:caps w:val="1"/>
      <w:sz w:val="40"/>
    </w:rPr>
  </w:style>
  <w:style w:styleId="Style_111" w:type="paragraph">
    <w:name w:val="heading 4"/>
    <w:basedOn w:val="Style_3"/>
    <w:next w:val="Style_3"/>
    <w:link w:val="Style_111_ch"/>
    <w:uiPriority w:val="9"/>
    <w:qFormat/>
    <w:pPr>
      <w:keepNext w:val="1"/>
      <w:widowControl w:val="0"/>
      <w:spacing w:after="60" w:before="240"/>
      <w:ind/>
      <w:outlineLvl w:val="3"/>
    </w:pPr>
    <w:rPr>
      <w:b w:val="1"/>
      <w:sz w:val="28"/>
    </w:rPr>
  </w:style>
  <w:style w:styleId="Style_111_ch" w:type="character">
    <w:name w:val="heading 4"/>
    <w:basedOn w:val="Style_3_ch"/>
    <w:link w:val="Style_111"/>
    <w:rPr>
      <w:b w:val="1"/>
      <w:sz w:val="28"/>
    </w:rPr>
  </w:style>
  <w:style w:styleId="Style_112" w:type="paragraph">
    <w:name w:val="heading 2"/>
    <w:basedOn w:val="Style_3"/>
    <w:next w:val="Style_3"/>
    <w:link w:val="Style_112_ch"/>
    <w:uiPriority w:val="9"/>
    <w:qFormat/>
    <w:pPr>
      <w:keepNext w:val="1"/>
      <w:widowControl w:val="0"/>
      <w:spacing w:after="60" w:before="240"/>
      <w:ind/>
      <w:outlineLvl w:val="1"/>
    </w:pPr>
    <w:rPr>
      <w:rFonts w:ascii="Arial" w:hAnsi="Arial"/>
      <w:b w:val="1"/>
      <w:i w:val="1"/>
      <w:sz w:val="28"/>
    </w:rPr>
  </w:style>
  <w:style w:styleId="Style_112_ch" w:type="character">
    <w:name w:val="heading 2"/>
    <w:basedOn w:val="Style_3_ch"/>
    <w:link w:val="Style_112"/>
    <w:rPr>
      <w:rFonts w:ascii="Arial" w:hAnsi="Arial"/>
      <w:b w:val="1"/>
      <w:i w:val="1"/>
      <w:sz w:val="28"/>
    </w:rPr>
  </w:style>
  <w:style w:styleId="Style_113" w:type="paragraph">
    <w:name w:val="Стиль Normal + 10 пт полужирный По центру Слева:  -02 см Справ...2"/>
    <w:basedOn w:val="Style_3"/>
    <w:link w:val="Style_113_ch"/>
    <w:pPr>
      <w:widowControl w:val="0"/>
      <w:ind w:firstLine="0" w:left="-113" w:right="-113"/>
      <w:jc w:val="center"/>
    </w:pPr>
    <w:rPr>
      <w:b w:val="1"/>
      <w:sz w:val="20"/>
    </w:rPr>
  </w:style>
  <w:style w:styleId="Style_113_ch" w:type="character">
    <w:name w:val="Стиль Normal + 10 пт полужирный По центру Слева:  -02 см Справ...2"/>
    <w:basedOn w:val="Style_3_ch"/>
    <w:link w:val="Style_113"/>
    <w:rPr>
      <w:b w:val="1"/>
      <w:sz w:val="20"/>
    </w:rPr>
  </w:style>
  <w:style w:styleId="Style_114" w:type="paragraph">
    <w:name w:val="S_Обычный"/>
    <w:basedOn w:val="Style_3"/>
    <w:link w:val="Style_114_ch"/>
    <w:pPr>
      <w:widowControl w:val="0"/>
      <w:spacing w:before="120" w:line="360" w:lineRule="auto"/>
      <w:ind w:firstLine="709" w:left="0"/>
      <w:jc w:val="both"/>
    </w:pPr>
    <w:rPr>
      <w:color w:val="000000"/>
    </w:rPr>
  </w:style>
  <w:style w:styleId="Style_114_ch" w:type="character">
    <w:name w:val="S_Обычный"/>
    <w:basedOn w:val="Style_3_ch"/>
    <w:link w:val="Style_114"/>
    <w:rPr>
      <w:color w:val="000000"/>
    </w:rPr>
  </w:style>
  <w:style w:styleId="Style_115" w:type="paragraph">
    <w:name w:val="f"/>
    <w:basedOn w:val="Style_18"/>
    <w:link w:val="Style_115_ch"/>
  </w:style>
  <w:style w:styleId="Style_115_ch" w:type="character">
    <w:name w:val="f"/>
    <w:basedOn w:val="Style_18_ch"/>
    <w:link w:val="Style_115"/>
  </w:style>
  <w:style w:styleId="Style_116" w:type="paragraph">
    <w:name w:val="page number"/>
    <w:basedOn w:val="Style_18"/>
    <w:link w:val="Style_116_ch"/>
  </w:style>
  <w:style w:styleId="Style_116_ch" w:type="character">
    <w:name w:val="page number"/>
    <w:basedOn w:val="Style_18_ch"/>
    <w:link w:val="Style_116"/>
  </w:style>
  <w:style w:styleId="Style_117" w:type="paragraph">
    <w:name w:val="heading 6"/>
    <w:basedOn w:val="Style_3"/>
    <w:next w:val="Style_3"/>
    <w:link w:val="Style_117_ch"/>
    <w:uiPriority w:val="9"/>
    <w:qFormat/>
    <w:pPr>
      <w:widowControl w:val="0"/>
      <w:spacing w:after="60" w:before="240"/>
      <w:ind/>
      <w:outlineLvl w:val="5"/>
    </w:pPr>
    <w:rPr>
      <w:b w:val="1"/>
      <w:sz w:val="22"/>
    </w:rPr>
  </w:style>
  <w:style w:styleId="Style_117_ch" w:type="character">
    <w:name w:val="heading 6"/>
    <w:basedOn w:val="Style_3_ch"/>
    <w:link w:val="Style_117"/>
    <w:rPr>
      <w:b w:val="1"/>
      <w:sz w:val="22"/>
    </w:rPr>
  </w:style>
  <w:style w:styleId="Style_118" w:type="paragraph">
    <w:name w:val="Название"/>
    <w:basedOn w:val="Style_3"/>
    <w:link w:val="Style_118_ch"/>
    <w:pPr>
      <w:widowControl w:val="0"/>
      <w:ind/>
      <w:jc w:val="center"/>
    </w:pPr>
    <w:rPr>
      <w:b w:val="1"/>
    </w:rPr>
  </w:style>
  <w:style w:styleId="Style_118_ch" w:type="character">
    <w:name w:val="Название"/>
    <w:basedOn w:val="Style_3_ch"/>
    <w:link w:val="Style_118"/>
    <w:rPr>
      <w:b w:val="1"/>
    </w:rPr>
  </w:style>
  <w:style w:styleId="Style_119" w:type="table">
    <w:name w:val="Table Grid"/>
    <w:basedOn w:val="Style_2"/>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media/1.png" Type="http://schemas.openxmlformats.org/officeDocument/2006/relationships/image"/>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2025-09-29T08:32:16Z</dcterms:created>
  <dcterms:modified xsi:type="dcterms:W3CDTF">2026-06-23T05:06:05Z</dcterms:modified>
</cp:coreProperties>
</file>